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360D" w:rsidRDefault="0023360D" w:rsidP="008A7B45">
      <w:pPr>
        <w:shd w:val="clear" w:color="auto" w:fill="FFFFFF"/>
        <w:tabs>
          <w:tab w:val="left" w:pos="5610"/>
        </w:tabs>
        <w:ind w:firstLine="284"/>
        <w:jc w:val="both"/>
        <w:rPr>
          <w:b/>
          <w:sz w:val="20"/>
          <w:szCs w:val="20"/>
        </w:rPr>
      </w:pPr>
    </w:p>
    <w:p w:rsidR="0019585C" w:rsidRPr="0019585C" w:rsidRDefault="0019585C" w:rsidP="0019585C">
      <w:pPr>
        <w:shd w:val="clear" w:color="auto" w:fill="FFFFFF"/>
        <w:jc w:val="center"/>
        <w:rPr>
          <w:b/>
          <w:sz w:val="22"/>
          <w:szCs w:val="22"/>
        </w:rPr>
      </w:pPr>
      <w:r w:rsidRPr="0019585C">
        <w:rPr>
          <w:b/>
          <w:sz w:val="22"/>
          <w:szCs w:val="22"/>
        </w:rPr>
        <w:t>ПОВІДОМЛЕННЯ</w:t>
      </w:r>
    </w:p>
    <w:p w:rsidR="0019585C" w:rsidRPr="0019585C" w:rsidRDefault="0019585C" w:rsidP="0019585C">
      <w:pPr>
        <w:shd w:val="clear" w:color="auto" w:fill="FFFFFF"/>
        <w:jc w:val="center"/>
        <w:rPr>
          <w:b/>
          <w:sz w:val="22"/>
          <w:szCs w:val="22"/>
        </w:rPr>
      </w:pPr>
      <w:r w:rsidRPr="0019585C">
        <w:rPr>
          <w:b/>
          <w:sz w:val="22"/>
          <w:szCs w:val="22"/>
        </w:rPr>
        <w:t xml:space="preserve">про проведення дистанційних </w:t>
      </w:r>
      <w:r w:rsidR="00EA6C16">
        <w:rPr>
          <w:b/>
          <w:sz w:val="22"/>
          <w:szCs w:val="22"/>
        </w:rPr>
        <w:t xml:space="preserve">позачергових </w:t>
      </w:r>
      <w:r w:rsidRPr="0019585C">
        <w:rPr>
          <w:b/>
          <w:sz w:val="22"/>
          <w:szCs w:val="22"/>
        </w:rPr>
        <w:t>загальних зборів акціонерів</w:t>
      </w:r>
    </w:p>
    <w:p w:rsidR="0019585C" w:rsidRPr="0019585C" w:rsidRDefault="0019585C" w:rsidP="0019585C">
      <w:pPr>
        <w:shd w:val="clear" w:color="auto" w:fill="FFFFFF"/>
        <w:jc w:val="center"/>
        <w:rPr>
          <w:b/>
          <w:sz w:val="22"/>
          <w:szCs w:val="22"/>
        </w:rPr>
      </w:pPr>
      <w:r w:rsidRPr="0019585C">
        <w:rPr>
          <w:b/>
          <w:sz w:val="22"/>
          <w:szCs w:val="22"/>
        </w:rPr>
        <w:t>ПРИВАТНОГО АКЦІОНЕРНОГО ТОВАРИСТВА</w:t>
      </w:r>
    </w:p>
    <w:p w:rsidR="0019585C" w:rsidRDefault="0019585C" w:rsidP="0019585C">
      <w:pPr>
        <w:shd w:val="clear" w:color="auto" w:fill="FFFFFF"/>
        <w:tabs>
          <w:tab w:val="left" w:pos="5610"/>
        </w:tabs>
        <w:ind w:firstLine="284"/>
        <w:jc w:val="center"/>
        <w:rPr>
          <w:b/>
          <w:sz w:val="20"/>
          <w:szCs w:val="20"/>
        </w:rPr>
      </w:pPr>
      <w:r w:rsidRPr="0019585C">
        <w:rPr>
          <w:b/>
          <w:bCs/>
          <w:spacing w:val="4"/>
          <w:sz w:val="22"/>
          <w:szCs w:val="22"/>
        </w:rPr>
        <w:t>«</w:t>
      </w:r>
      <w:r w:rsidR="00EA6C16" w:rsidRPr="00EA6C16">
        <w:rPr>
          <w:b/>
          <w:bCs/>
          <w:sz w:val="22"/>
          <w:szCs w:val="22"/>
        </w:rPr>
        <w:t>ФІНАНСОВА КОМПАНІЯ «СУЧАСНІ КРЕДИТНІ ТЕХНОЛОГІЇ</w:t>
      </w:r>
      <w:r w:rsidRPr="0019585C">
        <w:rPr>
          <w:b/>
          <w:bCs/>
          <w:spacing w:val="4"/>
          <w:sz w:val="22"/>
          <w:szCs w:val="22"/>
        </w:rPr>
        <w:t>»</w:t>
      </w:r>
    </w:p>
    <w:p w:rsidR="00EA6C16" w:rsidRDefault="00EA6C16" w:rsidP="00EA6C16">
      <w:pPr>
        <w:shd w:val="clear" w:color="auto" w:fill="FFFFFF"/>
        <w:tabs>
          <w:tab w:val="left" w:pos="5610"/>
        </w:tabs>
        <w:ind w:firstLine="284"/>
        <w:jc w:val="both"/>
        <w:rPr>
          <w:sz w:val="22"/>
          <w:szCs w:val="22"/>
        </w:rPr>
      </w:pPr>
    </w:p>
    <w:p w:rsidR="007C32A4" w:rsidRPr="00EE0C89" w:rsidRDefault="007C32A4" w:rsidP="007C32A4">
      <w:pPr>
        <w:shd w:val="clear" w:color="auto" w:fill="FFFFFF"/>
        <w:tabs>
          <w:tab w:val="left" w:pos="5610"/>
        </w:tabs>
        <w:ind w:firstLine="284"/>
        <w:jc w:val="both"/>
        <w:rPr>
          <w:color w:val="000000"/>
          <w:sz w:val="22"/>
          <w:szCs w:val="22"/>
        </w:rPr>
      </w:pPr>
      <w:bookmarkStart w:id="0" w:name="_Hlk127547199"/>
      <w:r w:rsidRPr="00A873FD">
        <w:rPr>
          <w:sz w:val="22"/>
          <w:szCs w:val="22"/>
        </w:rPr>
        <w:t xml:space="preserve">ПРИВАТНЕ АКЦІОНЕРНЕ ТОВАРИСТВО «ФІНАНСОВА КОМПАНІЯ «СУЧАСНІ КРЕДИТНІ ТЕХНОЛОГІЇ» </w:t>
      </w:r>
      <w:r w:rsidRPr="008A7B45">
        <w:rPr>
          <w:sz w:val="22"/>
          <w:szCs w:val="22"/>
        </w:rPr>
        <w:t xml:space="preserve"> (далі по тексту – Товариство), </w:t>
      </w:r>
      <w:r w:rsidRPr="00EE0C89">
        <w:rPr>
          <w:sz w:val="22"/>
          <w:szCs w:val="22"/>
        </w:rPr>
        <w:t>ідентифікаційний код 3</w:t>
      </w:r>
      <w:r>
        <w:rPr>
          <w:sz w:val="22"/>
          <w:szCs w:val="22"/>
        </w:rPr>
        <w:t>4513446</w:t>
      </w:r>
      <w:r w:rsidRPr="00EE0C89">
        <w:rPr>
          <w:sz w:val="22"/>
          <w:szCs w:val="22"/>
        </w:rPr>
        <w:t xml:space="preserve">, місцезнаходження: 49000, м. Дніпро, вул. Воскресенська,  буд. 30, у відповідності до пунктів 35 та 36  розділу </w:t>
      </w:r>
      <w:r w:rsidRPr="00EE0C89">
        <w:rPr>
          <w:sz w:val="22"/>
          <w:szCs w:val="22"/>
          <w:lang w:val="en-US"/>
        </w:rPr>
        <w:t>I</w:t>
      </w:r>
      <w:r w:rsidRPr="00EE0C89">
        <w:rPr>
          <w:sz w:val="22"/>
          <w:szCs w:val="22"/>
        </w:rPr>
        <w:t>Х «</w:t>
      </w:r>
      <w:r w:rsidRPr="00EE0C89">
        <w:rPr>
          <w:color w:val="000000"/>
          <w:sz w:val="22"/>
          <w:szCs w:val="22"/>
          <w:lang w:eastAsia="uk-UA"/>
        </w:rPr>
        <w:t>Порядку скликання та  проведення дистанційних загальних зборів акціонерів»</w:t>
      </w:r>
      <w:r w:rsidRPr="00EE0C89">
        <w:rPr>
          <w:sz w:val="22"/>
          <w:szCs w:val="22"/>
          <w:lang w:eastAsia="uk-UA"/>
        </w:rPr>
        <w:t xml:space="preserve">, </w:t>
      </w:r>
      <w:r w:rsidRPr="00D90D34">
        <w:rPr>
          <w:sz w:val="22"/>
          <w:szCs w:val="22"/>
          <w:lang w:eastAsia="uk-UA"/>
        </w:rPr>
        <w:t xml:space="preserve">затвердженого </w:t>
      </w:r>
      <w:r w:rsidRPr="002F63AF">
        <w:rPr>
          <w:sz w:val="22"/>
          <w:szCs w:val="22"/>
          <w:lang w:eastAsia="uk-UA"/>
        </w:rPr>
        <w:t xml:space="preserve">рішенням НКЦПФР від </w:t>
      </w:r>
      <w:r>
        <w:rPr>
          <w:sz w:val="22"/>
          <w:szCs w:val="22"/>
          <w:lang w:eastAsia="uk-UA"/>
        </w:rPr>
        <w:t>06</w:t>
      </w:r>
      <w:r w:rsidRPr="002F63AF">
        <w:rPr>
          <w:sz w:val="22"/>
          <w:szCs w:val="22"/>
          <w:lang w:eastAsia="uk-UA"/>
        </w:rPr>
        <w:t>.</w:t>
      </w:r>
      <w:r>
        <w:rPr>
          <w:sz w:val="22"/>
          <w:szCs w:val="22"/>
          <w:lang w:eastAsia="uk-UA"/>
        </w:rPr>
        <w:t>03</w:t>
      </w:r>
      <w:r w:rsidRPr="002F63AF">
        <w:rPr>
          <w:sz w:val="22"/>
          <w:szCs w:val="22"/>
          <w:lang w:eastAsia="uk-UA"/>
        </w:rPr>
        <w:t>.202</w:t>
      </w:r>
      <w:r>
        <w:rPr>
          <w:sz w:val="22"/>
          <w:szCs w:val="22"/>
          <w:lang w:eastAsia="uk-UA"/>
        </w:rPr>
        <w:t>3</w:t>
      </w:r>
      <w:r w:rsidRPr="002F63AF">
        <w:rPr>
          <w:sz w:val="22"/>
          <w:szCs w:val="22"/>
          <w:lang w:eastAsia="uk-UA"/>
        </w:rPr>
        <w:t xml:space="preserve"> року № </w:t>
      </w:r>
      <w:r>
        <w:rPr>
          <w:sz w:val="22"/>
          <w:szCs w:val="22"/>
          <w:lang/>
        </w:rPr>
        <w:t>236</w:t>
      </w:r>
      <w:r w:rsidRPr="00EE0C89">
        <w:rPr>
          <w:sz w:val="22"/>
          <w:szCs w:val="22"/>
        </w:rPr>
        <w:t xml:space="preserve"> (далі – Порядок № </w:t>
      </w:r>
      <w:r>
        <w:rPr>
          <w:sz w:val="22"/>
          <w:szCs w:val="22"/>
          <w:lang/>
        </w:rPr>
        <w:t>236</w:t>
      </w:r>
      <w:r w:rsidRPr="00EE0C89">
        <w:rPr>
          <w:sz w:val="22"/>
          <w:szCs w:val="22"/>
        </w:rPr>
        <w:t xml:space="preserve">) повідомляє, що датою проведення (датою завершення голосування) </w:t>
      </w:r>
      <w:r>
        <w:rPr>
          <w:sz w:val="22"/>
          <w:szCs w:val="22"/>
        </w:rPr>
        <w:t>позачергових</w:t>
      </w:r>
      <w:r w:rsidRPr="00EE0C89">
        <w:rPr>
          <w:sz w:val="22"/>
          <w:szCs w:val="22"/>
        </w:rPr>
        <w:t xml:space="preserve"> загальних зборів акціонерів Товариства  є </w:t>
      </w:r>
      <w:r w:rsidRPr="00EE0C89">
        <w:rPr>
          <w:b/>
          <w:sz w:val="20"/>
          <w:szCs w:val="20"/>
          <w:u w:val="single"/>
        </w:rPr>
        <w:t>«</w:t>
      </w:r>
      <w:r w:rsidR="0009136F">
        <w:rPr>
          <w:b/>
          <w:sz w:val="20"/>
          <w:szCs w:val="20"/>
          <w:u w:val="single"/>
        </w:rPr>
        <w:t>12</w:t>
      </w:r>
      <w:r w:rsidRPr="00EE0C89">
        <w:rPr>
          <w:b/>
          <w:sz w:val="20"/>
          <w:szCs w:val="20"/>
          <w:u w:val="single"/>
        </w:rPr>
        <w:t xml:space="preserve">» </w:t>
      </w:r>
      <w:r w:rsidR="0009136F">
        <w:rPr>
          <w:b/>
          <w:sz w:val="20"/>
          <w:szCs w:val="20"/>
          <w:u w:val="single"/>
        </w:rPr>
        <w:t>вересня</w:t>
      </w:r>
      <w:r w:rsidRPr="00EE0C89">
        <w:rPr>
          <w:b/>
          <w:sz w:val="20"/>
          <w:szCs w:val="20"/>
          <w:u w:val="single"/>
        </w:rPr>
        <w:t xml:space="preserve"> 2023 </w:t>
      </w:r>
      <w:r w:rsidRPr="00EE0C89">
        <w:rPr>
          <w:b/>
          <w:sz w:val="22"/>
          <w:szCs w:val="22"/>
          <w:u w:val="single"/>
        </w:rPr>
        <w:t>року</w:t>
      </w:r>
      <w:r w:rsidRPr="00EE0C89">
        <w:rPr>
          <w:sz w:val="22"/>
          <w:szCs w:val="22"/>
        </w:rPr>
        <w:t>.</w:t>
      </w:r>
      <w:r w:rsidRPr="00EE0C89">
        <w:rPr>
          <w:color w:val="000000"/>
          <w:sz w:val="22"/>
          <w:szCs w:val="22"/>
        </w:rPr>
        <w:t xml:space="preserve"> </w:t>
      </w:r>
    </w:p>
    <w:p w:rsidR="007C32A4" w:rsidRPr="00EE0C89" w:rsidRDefault="007C32A4" w:rsidP="007C32A4">
      <w:pPr>
        <w:shd w:val="clear" w:color="auto" w:fill="FFFFFF"/>
        <w:tabs>
          <w:tab w:val="left" w:pos="5610"/>
        </w:tabs>
        <w:ind w:firstLine="284"/>
        <w:jc w:val="both"/>
        <w:rPr>
          <w:sz w:val="22"/>
          <w:szCs w:val="22"/>
        </w:rPr>
      </w:pPr>
      <w:r w:rsidRPr="00EE0C89">
        <w:rPr>
          <w:color w:val="000000"/>
          <w:sz w:val="22"/>
          <w:szCs w:val="22"/>
        </w:rPr>
        <w:t xml:space="preserve">У зв'язку з введенням воєнного стану на території України відповідно до Указу Президента України                       N 64/2022  від 24.02.2022 р. та </w:t>
      </w:r>
      <w:r w:rsidRPr="00EE0C89">
        <w:rPr>
          <w:color w:val="111111"/>
          <w:sz w:val="22"/>
          <w:szCs w:val="22"/>
          <w:shd w:val="clear" w:color="auto" w:fill="FFFFFF"/>
        </w:rPr>
        <w:t>продовження строку дії воєнного стану в Україні</w:t>
      </w:r>
      <w:r w:rsidRPr="00EE0C89">
        <w:rPr>
          <w:color w:val="000000"/>
          <w:sz w:val="22"/>
          <w:szCs w:val="22"/>
        </w:rPr>
        <w:t xml:space="preserve"> відповідними Указами Президента України, з урахуванням рішень статті 19 Закону України «Про правовий режим воєнного стану»,  з метою мінімізації негативного впливу наслідків військової агресії Російської Федерації проти України та сприяння стабільності господарської діяльності Товариства,</w:t>
      </w:r>
      <w:r>
        <w:rPr>
          <w:color w:val="000000"/>
          <w:sz w:val="22"/>
          <w:szCs w:val="22"/>
        </w:rPr>
        <w:t xml:space="preserve"> позачергові</w:t>
      </w:r>
      <w:r w:rsidRPr="00EE0C89">
        <w:rPr>
          <w:sz w:val="22"/>
          <w:szCs w:val="22"/>
        </w:rPr>
        <w:t xml:space="preserve">  загальні збори акціонерів Товариства проводитимуться дистанційно шляхом опитування (</w:t>
      </w:r>
      <w:r w:rsidRPr="00EE0C89">
        <w:rPr>
          <w:sz w:val="22"/>
          <w:szCs w:val="22"/>
          <w:u w:val="single"/>
        </w:rPr>
        <w:t>дистанційні загальні збори)</w:t>
      </w:r>
      <w:r w:rsidRPr="00EE0C89">
        <w:rPr>
          <w:sz w:val="22"/>
          <w:szCs w:val="22"/>
        </w:rPr>
        <w:t xml:space="preserve"> у відповідності  до Порядку № </w:t>
      </w:r>
      <w:r>
        <w:rPr>
          <w:sz w:val="22"/>
          <w:szCs w:val="22"/>
          <w:lang/>
        </w:rPr>
        <w:t>236</w:t>
      </w:r>
      <w:r w:rsidRPr="00EE0C89">
        <w:rPr>
          <w:sz w:val="22"/>
          <w:szCs w:val="22"/>
        </w:rPr>
        <w:t>.</w:t>
      </w:r>
    </w:p>
    <w:p w:rsidR="007C32A4" w:rsidRPr="00EE0C89" w:rsidRDefault="007C32A4" w:rsidP="007C32A4">
      <w:pPr>
        <w:shd w:val="clear" w:color="auto" w:fill="FFFFFF"/>
        <w:tabs>
          <w:tab w:val="left" w:pos="5610"/>
        </w:tabs>
        <w:ind w:firstLine="284"/>
        <w:jc w:val="both"/>
        <w:rPr>
          <w:sz w:val="22"/>
          <w:szCs w:val="22"/>
          <w:shd w:val="clear" w:color="auto" w:fill="FFFFFF"/>
        </w:rPr>
      </w:pPr>
      <w:r w:rsidRPr="00EE0C89">
        <w:rPr>
          <w:sz w:val="22"/>
          <w:szCs w:val="22"/>
          <w:shd w:val="clear" w:color="auto" w:fill="FFFFFF"/>
        </w:rPr>
        <w:t>Датою розміщення бюлетен</w:t>
      </w:r>
      <w:r>
        <w:rPr>
          <w:sz w:val="22"/>
          <w:szCs w:val="22"/>
          <w:shd w:val="clear" w:color="auto" w:fill="FFFFFF"/>
        </w:rPr>
        <w:t>ів</w:t>
      </w:r>
      <w:r w:rsidRPr="00EE0C89">
        <w:rPr>
          <w:sz w:val="22"/>
          <w:szCs w:val="22"/>
          <w:shd w:val="clear" w:color="auto" w:fill="FFFFFF"/>
        </w:rPr>
        <w:t xml:space="preserve"> для голосування, у вільному для акціонерів доступі в приміщенні за місцезнаходженням Товариства</w:t>
      </w:r>
      <w:r w:rsidRPr="00EE0C89">
        <w:rPr>
          <w:sz w:val="22"/>
          <w:szCs w:val="22"/>
          <w:shd w:val="clear" w:color="auto" w:fill="FFFFFF"/>
          <w:lang w:val="ru-RU"/>
        </w:rPr>
        <w:t xml:space="preserve"> та </w:t>
      </w:r>
      <w:r w:rsidRPr="00EE0C89">
        <w:rPr>
          <w:sz w:val="22"/>
          <w:szCs w:val="22"/>
          <w:shd w:val="clear" w:color="auto" w:fill="FFFFFF"/>
        </w:rPr>
        <w:t xml:space="preserve">на власному  </w:t>
      </w:r>
      <w:r w:rsidRPr="00EE0C89">
        <w:rPr>
          <w:sz w:val="22"/>
          <w:szCs w:val="22"/>
        </w:rPr>
        <w:t>веб-сайті  Товариства</w:t>
      </w:r>
      <w:r w:rsidRPr="00EE0C89">
        <w:rPr>
          <w:sz w:val="22"/>
          <w:szCs w:val="22"/>
          <w:shd w:val="clear" w:color="auto" w:fill="FFFFFF"/>
        </w:rPr>
        <w:t xml:space="preserve"> за </w:t>
      </w:r>
      <w:proofErr w:type="spellStart"/>
      <w:r w:rsidRPr="00EE0C89">
        <w:rPr>
          <w:sz w:val="22"/>
          <w:szCs w:val="22"/>
          <w:shd w:val="clear" w:color="auto" w:fill="FFFFFF"/>
        </w:rPr>
        <w:t>адресою</w:t>
      </w:r>
      <w:proofErr w:type="spellEnd"/>
      <w:r w:rsidRPr="00EE0C89">
        <w:rPr>
          <w:sz w:val="22"/>
          <w:szCs w:val="22"/>
          <w:shd w:val="clear" w:color="auto" w:fill="FFFFFF"/>
        </w:rPr>
        <w:t xml:space="preserve">: </w:t>
      </w:r>
      <w:hyperlink r:id="rId8" w:history="1">
        <w:r w:rsidRPr="00A04D10">
          <w:rPr>
            <w:color w:val="0000FF"/>
            <w:sz w:val="22"/>
            <w:szCs w:val="22"/>
            <w:u w:val="single"/>
          </w:rPr>
          <w:t>http://rfs.in.ua</w:t>
        </w:r>
      </w:hyperlink>
      <w:r w:rsidRPr="008A7B45">
        <w:rPr>
          <w:sz w:val="22"/>
          <w:szCs w:val="22"/>
        </w:rPr>
        <w:t>,</w:t>
      </w:r>
      <w:r>
        <w:rPr>
          <w:sz w:val="22"/>
          <w:szCs w:val="22"/>
        </w:rPr>
        <w:t xml:space="preserve"> </w:t>
      </w:r>
      <w:r w:rsidRPr="008A7B45">
        <w:rPr>
          <w:sz w:val="22"/>
          <w:szCs w:val="22"/>
          <w:shd w:val="clear" w:color="auto" w:fill="FFFFFF"/>
        </w:rPr>
        <w:t xml:space="preserve">є – </w:t>
      </w:r>
      <w:r w:rsidR="0009136F">
        <w:rPr>
          <w:b/>
          <w:sz w:val="22"/>
          <w:szCs w:val="22"/>
          <w:u w:val="single"/>
          <w:shd w:val="clear" w:color="auto" w:fill="FFFFFF"/>
        </w:rPr>
        <w:t>01</w:t>
      </w:r>
      <w:r w:rsidRPr="00130083">
        <w:rPr>
          <w:b/>
          <w:sz w:val="22"/>
          <w:szCs w:val="22"/>
          <w:u w:val="single"/>
          <w:shd w:val="clear" w:color="auto" w:fill="FFFFFF"/>
        </w:rPr>
        <w:t>.</w:t>
      </w:r>
      <w:r>
        <w:rPr>
          <w:b/>
          <w:sz w:val="22"/>
          <w:szCs w:val="22"/>
          <w:u w:val="single"/>
          <w:shd w:val="clear" w:color="auto" w:fill="FFFFFF"/>
        </w:rPr>
        <w:t>0</w:t>
      </w:r>
      <w:r w:rsidR="0009136F">
        <w:rPr>
          <w:b/>
          <w:sz w:val="22"/>
          <w:szCs w:val="22"/>
          <w:u w:val="single"/>
          <w:shd w:val="clear" w:color="auto" w:fill="FFFFFF"/>
        </w:rPr>
        <w:t>9</w:t>
      </w:r>
      <w:r w:rsidRPr="00130083">
        <w:rPr>
          <w:b/>
          <w:sz w:val="22"/>
          <w:szCs w:val="22"/>
          <w:u w:val="single"/>
          <w:shd w:val="clear" w:color="auto" w:fill="FFFFFF"/>
        </w:rPr>
        <w:t>.</w:t>
      </w:r>
      <w:r w:rsidRPr="008A7B45">
        <w:rPr>
          <w:b/>
          <w:sz w:val="22"/>
          <w:szCs w:val="22"/>
          <w:u w:val="single"/>
          <w:shd w:val="clear" w:color="auto" w:fill="FFFFFF"/>
        </w:rPr>
        <w:t>202</w:t>
      </w:r>
      <w:r>
        <w:rPr>
          <w:b/>
          <w:sz w:val="22"/>
          <w:szCs w:val="22"/>
          <w:u w:val="single"/>
          <w:shd w:val="clear" w:color="auto" w:fill="FFFFFF"/>
        </w:rPr>
        <w:t>3</w:t>
      </w:r>
      <w:r w:rsidRPr="008A7B45">
        <w:rPr>
          <w:b/>
          <w:sz w:val="22"/>
          <w:szCs w:val="22"/>
          <w:u w:val="single"/>
          <w:shd w:val="clear" w:color="auto" w:fill="FFFFFF"/>
        </w:rPr>
        <w:t xml:space="preserve"> року</w:t>
      </w:r>
      <w:r w:rsidRPr="00EE0C89">
        <w:rPr>
          <w:sz w:val="22"/>
          <w:szCs w:val="22"/>
          <w:shd w:val="clear" w:color="auto" w:fill="FFFFFF"/>
        </w:rPr>
        <w:t>.</w:t>
      </w:r>
    </w:p>
    <w:p w:rsidR="007C32A4" w:rsidRPr="00EE0C89" w:rsidRDefault="007C32A4" w:rsidP="007C32A4">
      <w:pPr>
        <w:shd w:val="clear" w:color="auto" w:fill="FFFFFF"/>
        <w:tabs>
          <w:tab w:val="left" w:pos="5610"/>
        </w:tabs>
        <w:ind w:firstLine="284"/>
        <w:jc w:val="both"/>
        <w:rPr>
          <w:color w:val="000000"/>
          <w:sz w:val="22"/>
          <w:szCs w:val="22"/>
          <w:lang w:eastAsia="uk-UA"/>
        </w:rPr>
      </w:pPr>
      <w:r w:rsidRPr="00EE0C89">
        <w:rPr>
          <w:color w:val="000000"/>
          <w:sz w:val="22"/>
          <w:szCs w:val="22"/>
          <w:u w:val="single"/>
          <w:lang w:val="uk-UA" w:eastAsia="uk-UA"/>
        </w:rPr>
        <w:t>Д</w:t>
      </w:r>
      <w:proofErr w:type="spellStart"/>
      <w:r w:rsidRPr="00EE0C89">
        <w:rPr>
          <w:color w:val="000000"/>
          <w:sz w:val="22"/>
          <w:szCs w:val="22"/>
          <w:u w:val="single"/>
          <w:lang w:eastAsia="uk-UA"/>
        </w:rPr>
        <w:t>ата</w:t>
      </w:r>
      <w:proofErr w:type="spellEnd"/>
      <w:r w:rsidRPr="00EE0C89">
        <w:rPr>
          <w:color w:val="000000"/>
          <w:sz w:val="22"/>
          <w:szCs w:val="22"/>
          <w:u w:val="single"/>
          <w:lang w:eastAsia="uk-UA"/>
        </w:rPr>
        <w:t xml:space="preserve"> і час початку та завершення надсилання до депозитарної установи бюлетенів для голосування</w:t>
      </w:r>
      <w:r w:rsidRPr="00EE0C89">
        <w:rPr>
          <w:color w:val="000000"/>
          <w:sz w:val="22"/>
          <w:szCs w:val="22"/>
          <w:lang w:eastAsia="uk-UA"/>
        </w:rPr>
        <w:t xml:space="preserve">: </w:t>
      </w:r>
      <w:r w:rsidRPr="00EE0C89">
        <w:rPr>
          <w:sz w:val="22"/>
          <w:szCs w:val="22"/>
        </w:rPr>
        <w:t xml:space="preserve">голосування на дистанційних </w:t>
      </w:r>
      <w:r>
        <w:rPr>
          <w:sz w:val="22"/>
          <w:szCs w:val="22"/>
        </w:rPr>
        <w:t>позачергових</w:t>
      </w:r>
      <w:r w:rsidRPr="00EE0C89">
        <w:rPr>
          <w:sz w:val="22"/>
          <w:szCs w:val="22"/>
        </w:rPr>
        <w:t xml:space="preserve"> загальних зборах акціонерів Товариства розпочинається об </w:t>
      </w:r>
      <w:r>
        <w:rPr>
          <w:sz w:val="22"/>
          <w:szCs w:val="22"/>
        </w:rPr>
        <w:t xml:space="preserve">               </w:t>
      </w:r>
      <w:r w:rsidRPr="00EE0C89">
        <w:rPr>
          <w:b/>
          <w:bCs/>
          <w:sz w:val="22"/>
          <w:szCs w:val="22"/>
          <w:u w:val="single"/>
        </w:rPr>
        <w:t xml:space="preserve">11 </w:t>
      </w:r>
      <w:r w:rsidRPr="00A04D10">
        <w:rPr>
          <w:b/>
          <w:bCs/>
          <w:sz w:val="22"/>
          <w:szCs w:val="22"/>
          <w:u w:val="single"/>
        </w:rPr>
        <w:t>годині</w:t>
      </w:r>
      <w:r w:rsidRPr="00A04D10">
        <w:rPr>
          <w:sz w:val="22"/>
          <w:szCs w:val="22"/>
          <w:u w:val="single"/>
        </w:rPr>
        <w:t xml:space="preserve"> </w:t>
      </w:r>
      <w:r w:rsidR="0009136F">
        <w:rPr>
          <w:b/>
          <w:sz w:val="22"/>
          <w:szCs w:val="22"/>
          <w:u w:val="single"/>
        </w:rPr>
        <w:t>01</w:t>
      </w:r>
      <w:r w:rsidRPr="00EE0C89">
        <w:rPr>
          <w:b/>
          <w:sz w:val="22"/>
          <w:szCs w:val="22"/>
          <w:u w:val="single"/>
        </w:rPr>
        <w:t xml:space="preserve"> </w:t>
      </w:r>
      <w:r w:rsidR="0009136F">
        <w:rPr>
          <w:b/>
          <w:sz w:val="22"/>
          <w:szCs w:val="22"/>
          <w:u w:val="single"/>
        </w:rPr>
        <w:t>вересня</w:t>
      </w:r>
      <w:r w:rsidRPr="00EE0C89">
        <w:rPr>
          <w:b/>
          <w:sz w:val="22"/>
          <w:szCs w:val="22"/>
          <w:u w:val="single"/>
        </w:rPr>
        <w:t xml:space="preserve"> 2023 року</w:t>
      </w:r>
      <w:r w:rsidRPr="00EE0C89">
        <w:rPr>
          <w:sz w:val="22"/>
          <w:szCs w:val="22"/>
        </w:rPr>
        <w:t xml:space="preserve"> (з моменту розміщення бюлетен</w:t>
      </w:r>
      <w:r>
        <w:rPr>
          <w:sz w:val="22"/>
          <w:szCs w:val="22"/>
        </w:rPr>
        <w:t>ів</w:t>
      </w:r>
      <w:r w:rsidRPr="00EE0C89">
        <w:rPr>
          <w:sz w:val="22"/>
          <w:szCs w:val="22"/>
        </w:rPr>
        <w:t xml:space="preserve"> для голосування на власному  веб-сайті  Товариства за </w:t>
      </w:r>
      <w:proofErr w:type="spellStart"/>
      <w:r w:rsidRPr="00EE0C89">
        <w:rPr>
          <w:sz w:val="22"/>
          <w:szCs w:val="22"/>
        </w:rPr>
        <w:t>адресою</w:t>
      </w:r>
      <w:proofErr w:type="spellEnd"/>
      <w:r>
        <w:rPr>
          <w:sz w:val="22"/>
          <w:szCs w:val="22"/>
        </w:rPr>
        <w:t xml:space="preserve"> </w:t>
      </w:r>
      <w:hyperlink r:id="rId9" w:history="1">
        <w:r w:rsidRPr="00A04D10">
          <w:rPr>
            <w:color w:val="0000FF"/>
            <w:sz w:val="22"/>
            <w:szCs w:val="22"/>
            <w:u w:val="single"/>
          </w:rPr>
          <w:t>http://rfs.in.ua</w:t>
        </w:r>
      </w:hyperlink>
      <w:r w:rsidRPr="00EE0C89">
        <w:rPr>
          <w:sz w:val="22"/>
          <w:szCs w:val="22"/>
          <w:u w:val="single"/>
        </w:rPr>
        <w:t>)</w:t>
      </w:r>
      <w:r w:rsidRPr="00EE0C89">
        <w:rPr>
          <w:sz w:val="22"/>
          <w:szCs w:val="22"/>
        </w:rPr>
        <w:t xml:space="preserve"> та завершується </w:t>
      </w:r>
      <w:r w:rsidRPr="00EE0C89">
        <w:rPr>
          <w:b/>
          <w:sz w:val="22"/>
          <w:szCs w:val="22"/>
          <w:u w:val="single"/>
        </w:rPr>
        <w:t xml:space="preserve">о 18 годині  </w:t>
      </w:r>
      <w:r w:rsidR="0009136F">
        <w:rPr>
          <w:b/>
          <w:sz w:val="22"/>
          <w:szCs w:val="22"/>
          <w:u w:val="single"/>
        </w:rPr>
        <w:t>12</w:t>
      </w:r>
      <w:r w:rsidRPr="00EE0C89">
        <w:rPr>
          <w:b/>
          <w:sz w:val="22"/>
          <w:szCs w:val="22"/>
          <w:u w:val="single"/>
        </w:rPr>
        <w:t xml:space="preserve"> </w:t>
      </w:r>
      <w:r w:rsidR="0009136F">
        <w:rPr>
          <w:b/>
          <w:sz w:val="22"/>
          <w:szCs w:val="22"/>
          <w:u w:val="single"/>
        </w:rPr>
        <w:t>вересня</w:t>
      </w:r>
      <w:r w:rsidRPr="00EE0C89">
        <w:rPr>
          <w:b/>
          <w:sz w:val="22"/>
          <w:szCs w:val="22"/>
          <w:u w:val="single"/>
        </w:rPr>
        <w:t xml:space="preserve"> 2023 року.</w:t>
      </w:r>
      <w:r w:rsidRPr="00EE0C89">
        <w:rPr>
          <w:color w:val="000000"/>
          <w:sz w:val="22"/>
          <w:szCs w:val="22"/>
          <w:lang w:eastAsia="uk-UA"/>
        </w:rPr>
        <w:t xml:space="preserve"> </w:t>
      </w:r>
    </w:p>
    <w:p w:rsidR="007C32A4" w:rsidRPr="00EE0C89" w:rsidRDefault="007C32A4" w:rsidP="007C32A4">
      <w:pPr>
        <w:shd w:val="clear" w:color="auto" w:fill="FFFFFF"/>
        <w:tabs>
          <w:tab w:val="left" w:pos="5610"/>
        </w:tabs>
        <w:ind w:firstLine="284"/>
        <w:jc w:val="both"/>
        <w:rPr>
          <w:sz w:val="22"/>
          <w:szCs w:val="22"/>
          <w:shd w:val="clear" w:color="auto" w:fill="FFFFFF"/>
        </w:rPr>
      </w:pPr>
      <w:r w:rsidRPr="00EE0C89">
        <w:rPr>
          <w:sz w:val="22"/>
          <w:szCs w:val="22"/>
          <w:shd w:val="clear" w:color="auto" w:fill="FFFFFF"/>
        </w:rPr>
        <w:t xml:space="preserve">Дата складення переліку акціонерів, які мають право на участь у загальних зборах – </w:t>
      </w:r>
      <w:r w:rsidR="0009136F">
        <w:rPr>
          <w:sz w:val="22"/>
          <w:szCs w:val="22"/>
          <w:u w:val="single"/>
          <w:shd w:val="clear" w:color="auto" w:fill="FFFFFF"/>
        </w:rPr>
        <w:t>07</w:t>
      </w:r>
      <w:r w:rsidRPr="00EE0C89">
        <w:rPr>
          <w:sz w:val="22"/>
          <w:szCs w:val="22"/>
          <w:u w:val="single"/>
          <w:shd w:val="clear" w:color="auto" w:fill="FFFFFF"/>
        </w:rPr>
        <w:t>.0</w:t>
      </w:r>
      <w:r w:rsidR="0009136F">
        <w:rPr>
          <w:sz w:val="22"/>
          <w:szCs w:val="22"/>
          <w:u w:val="single"/>
          <w:shd w:val="clear" w:color="auto" w:fill="FFFFFF"/>
        </w:rPr>
        <w:t>9</w:t>
      </w:r>
      <w:r w:rsidRPr="00EE0C89">
        <w:rPr>
          <w:sz w:val="22"/>
          <w:szCs w:val="22"/>
          <w:u w:val="single"/>
          <w:shd w:val="clear" w:color="auto" w:fill="FFFFFF"/>
        </w:rPr>
        <w:t>.2023 року</w:t>
      </w:r>
      <w:r w:rsidRPr="00EE0C89">
        <w:rPr>
          <w:sz w:val="22"/>
          <w:szCs w:val="22"/>
          <w:shd w:val="clear" w:color="auto" w:fill="FFFFFF"/>
        </w:rPr>
        <w:t>.</w:t>
      </w:r>
    </w:p>
    <w:p w:rsidR="007C32A4" w:rsidRPr="00EE0C89" w:rsidRDefault="007C32A4" w:rsidP="007C32A4">
      <w:pPr>
        <w:shd w:val="clear" w:color="auto" w:fill="FFFFFF"/>
        <w:tabs>
          <w:tab w:val="left" w:pos="5610"/>
        </w:tabs>
        <w:ind w:firstLine="284"/>
        <w:jc w:val="both"/>
        <w:rPr>
          <w:sz w:val="22"/>
          <w:szCs w:val="22"/>
        </w:rPr>
      </w:pPr>
      <w:r w:rsidRPr="00EE0C89">
        <w:rPr>
          <w:sz w:val="22"/>
          <w:szCs w:val="22"/>
        </w:rPr>
        <w:t xml:space="preserve">Перелік питань та проекти рішень щодо кожного з питань, включених до </w:t>
      </w:r>
      <w:r w:rsidRPr="00EE0C89">
        <w:rPr>
          <w:b/>
          <w:sz w:val="22"/>
          <w:szCs w:val="22"/>
        </w:rPr>
        <w:t>ПРОЕКТУ ПОРЯДКУ ДЕННОГО</w:t>
      </w:r>
      <w:r w:rsidRPr="00EE0C89">
        <w:rPr>
          <w:sz w:val="22"/>
          <w:szCs w:val="22"/>
        </w:rPr>
        <w:t>:</w:t>
      </w:r>
    </w:p>
    <w:p w:rsidR="007C32A4" w:rsidRDefault="007C32A4" w:rsidP="007C32A4">
      <w:pPr>
        <w:shd w:val="clear" w:color="auto" w:fill="FFFFFF"/>
        <w:tabs>
          <w:tab w:val="left" w:pos="0"/>
        </w:tabs>
        <w:jc w:val="both"/>
        <w:rPr>
          <w:b/>
          <w:bCs/>
          <w:spacing w:val="-2"/>
          <w:sz w:val="22"/>
          <w:szCs w:val="22"/>
        </w:rPr>
      </w:pPr>
    </w:p>
    <w:p w:rsidR="007C32A4" w:rsidRDefault="007C32A4" w:rsidP="007C32A4">
      <w:pPr>
        <w:shd w:val="clear" w:color="auto" w:fill="FFFFFF"/>
        <w:tabs>
          <w:tab w:val="left" w:pos="0"/>
        </w:tabs>
        <w:jc w:val="both"/>
        <w:rPr>
          <w:bCs/>
          <w:spacing w:val="-2"/>
          <w:sz w:val="22"/>
          <w:szCs w:val="22"/>
        </w:rPr>
      </w:pPr>
      <w:r>
        <w:rPr>
          <w:b/>
          <w:bCs/>
          <w:spacing w:val="-2"/>
          <w:sz w:val="22"/>
          <w:szCs w:val="22"/>
        </w:rPr>
        <w:t>П</w:t>
      </w:r>
      <w:r w:rsidRPr="008A7B45">
        <w:rPr>
          <w:b/>
          <w:bCs/>
          <w:spacing w:val="-2"/>
          <w:sz w:val="22"/>
          <w:szCs w:val="22"/>
        </w:rPr>
        <w:t>ерш</w:t>
      </w:r>
      <w:r>
        <w:rPr>
          <w:b/>
          <w:bCs/>
          <w:spacing w:val="-2"/>
          <w:sz w:val="22"/>
          <w:szCs w:val="22"/>
        </w:rPr>
        <w:t>е</w:t>
      </w:r>
      <w:r w:rsidRPr="008A7B45">
        <w:rPr>
          <w:b/>
          <w:bCs/>
          <w:spacing w:val="-2"/>
          <w:sz w:val="22"/>
          <w:szCs w:val="22"/>
        </w:rPr>
        <w:t xml:space="preserve"> питання проекту порядку денного:</w:t>
      </w:r>
      <w:r w:rsidRPr="008A7B45">
        <w:rPr>
          <w:bCs/>
          <w:spacing w:val="-2"/>
          <w:sz w:val="22"/>
          <w:szCs w:val="22"/>
        </w:rPr>
        <w:t xml:space="preserve"> </w:t>
      </w:r>
      <w:r w:rsidR="00B616C0">
        <w:rPr>
          <w:sz w:val="22"/>
          <w:szCs w:val="22"/>
          <w:shd w:val="clear" w:color="auto" w:fill="FFFFFF"/>
        </w:rPr>
        <w:t>П</w:t>
      </w:r>
      <w:r w:rsidRPr="00855064">
        <w:rPr>
          <w:sz w:val="22"/>
          <w:szCs w:val="22"/>
          <w:shd w:val="clear" w:color="auto" w:fill="FFFFFF"/>
        </w:rPr>
        <w:t>рипинення видів діяльності Товариства з надання фінансових послуг, що ліцензуються</w:t>
      </w:r>
      <w:r>
        <w:rPr>
          <w:sz w:val="22"/>
          <w:szCs w:val="22"/>
          <w:shd w:val="clear" w:color="auto" w:fill="FFFFFF"/>
        </w:rPr>
        <w:t xml:space="preserve">.  </w:t>
      </w:r>
    </w:p>
    <w:p w:rsidR="007C32A4" w:rsidRDefault="007C32A4" w:rsidP="007C32A4">
      <w:pPr>
        <w:shd w:val="clear" w:color="auto" w:fill="FFFFFF"/>
        <w:tabs>
          <w:tab w:val="left" w:pos="720"/>
          <w:tab w:val="left" w:pos="900"/>
        </w:tabs>
        <w:jc w:val="both"/>
        <w:rPr>
          <w:bCs/>
          <w:color w:val="000000"/>
          <w:spacing w:val="-2"/>
          <w:sz w:val="22"/>
          <w:szCs w:val="22"/>
          <w:u w:val="single"/>
        </w:rPr>
      </w:pPr>
      <w:r w:rsidRPr="008A7B45">
        <w:rPr>
          <w:bCs/>
          <w:color w:val="000000"/>
          <w:spacing w:val="-2"/>
          <w:sz w:val="22"/>
          <w:szCs w:val="22"/>
          <w:u w:val="single"/>
        </w:rPr>
        <w:t>ПРОЕКТ РІШЕННЯ</w:t>
      </w:r>
      <w:r>
        <w:rPr>
          <w:bCs/>
          <w:color w:val="000000"/>
          <w:spacing w:val="-2"/>
          <w:sz w:val="22"/>
          <w:szCs w:val="22"/>
          <w:u w:val="single"/>
        </w:rPr>
        <w:t xml:space="preserve"> З ПЕРШОГО ПИТАННЯ ПРОЕКТУ ПОРЯДКУ ДЕННОГО</w:t>
      </w:r>
      <w:r w:rsidRPr="008A7B45">
        <w:rPr>
          <w:bCs/>
          <w:color w:val="000000"/>
          <w:spacing w:val="-2"/>
          <w:sz w:val="22"/>
          <w:szCs w:val="22"/>
          <w:u w:val="single"/>
        </w:rPr>
        <w:t>:</w:t>
      </w:r>
      <w:r>
        <w:rPr>
          <w:bCs/>
          <w:color w:val="000000"/>
          <w:spacing w:val="-2"/>
          <w:sz w:val="22"/>
          <w:szCs w:val="22"/>
          <w:u w:val="single"/>
        </w:rPr>
        <w:t xml:space="preserve"> </w:t>
      </w:r>
    </w:p>
    <w:p w:rsidR="007C32A4" w:rsidRDefault="007C32A4" w:rsidP="007C32A4">
      <w:pPr>
        <w:shd w:val="clear" w:color="auto" w:fill="FFFFFF"/>
        <w:tabs>
          <w:tab w:val="left" w:pos="0"/>
        </w:tabs>
        <w:jc w:val="both"/>
        <w:rPr>
          <w:bCs/>
          <w:spacing w:val="-2"/>
          <w:sz w:val="22"/>
          <w:szCs w:val="22"/>
        </w:rPr>
      </w:pPr>
      <w:r>
        <w:rPr>
          <w:sz w:val="22"/>
          <w:szCs w:val="22"/>
          <w:shd w:val="clear" w:color="auto" w:fill="FFFFFF"/>
        </w:rPr>
        <w:t>П</w:t>
      </w:r>
      <w:r w:rsidRPr="00855064">
        <w:rPr>
          <w:sz w:val="22"/>
          <w:szCs w:val="22"/>
          <w:shd w:val="clear" w:color="auto" w:fill="FFFFFF"/>
        </w:rPr>
        <w:t>рипин</w:t>
      </w:r>
      <w:r>
        <w:rPr>
          <w:sz w:val="22"/>
          <w:szCs w:val="22"/>
          <w:shd w:val="clear" w:color="auto" w:fill="FFFFFF"/>
        </w:rPr>
        <w:t>ити</w:t>
      </w:r>
      <w:r w:rsidRPr="00855064">
        <w:rPr>
          <w:sz w:val="22"/>
          <w:szCs w:val="22"/>
          <w:shd w:val="clear" w:color="auto" w:fill="FFFFFF"/>
        </w:rPr>
        <w:t xml:space="preserve"> вид</w:t>
      </w:r>
      <w:r>
        <w:rPr>
          <w:sz w:val="22"/>
          <w:szCs w:val="22"/>
          <w:shd w:val="clear" w:color="auto" w:fill="FFFFFF"/>
        </w:rPr>
        <w:t>и</w:t>
      </w:r>
      <w:r w:rsidRPr="00855064">
        <w:rPr>
          <w:sz w:val="22"/>
          <w:szCs w:val="22"/>
          <w:shd w:val="clear" w:color="auto" w:fill="FFFFFF"/>
        </w:rPr>
        <w:t xml:space="preserve"> діяльності Товариства з надання фінансових послуг, що ліцензуються</w:t>
      </w:r>
      <w:r>
        <w:rPr>
          <w:sz w:val="22"/>
          <w:szCs w:val="22"/>
        </w:rPr>
        <w:t>.</w:t>
      </w:r>
    </w:p>
    <w:p w:rsidR="007C32A4" w:rsidRDefault="007C32A4" w:rsidP="007C32A4">
      <w:pPr>
        <w:shd w:val="clear" w:color="auto" w:fill="FFFFFF"/>
        <w:tabs>
          <w:tab w:val="left" w:pos="0"/>
        </w:tabs>
        <w:jc w:val="both"/>
        <w:rPr>
          <w:bCs/>
          <w:spacing w:val="-2"/>
          <w:sz w:val="22"/>
          <w:szCs w:val="22"/>
        </w:rPr>
      </w:pPr>
    </w:p>
    <w:p w:rsidR="007C32A4" w:rsidRPr="005138AB" w:rsidRDefault="007C32A4" w:rsidP="007C32A4">
      <w:pPr>
        <w:shd w:val="clear" w:color="auto" w:fill="FFFFFF"/>
        <w:tabs>
          <w:tab w:val="left" w:pos="0"/>
        </w:tabs>
        <w:jc w:val="both"/>
        <w:rPr>
          <w:bCs/>
          <w:spacing w:val="-2"/>
          <w:sz w:val="22"/>
          <w:szCs w:val="22"/>
        </w:rPr>
      </w:pPr>
      <w:r w:rsidRPr="005138AB">
        <w:rPr>
          <w:bCs/>
          <w:spacing w:val="-2"/>
          <w:sz w:val="22"/>
          <w:szCs w:val="22"/>
        </w:rPr>
        <w:t>Д</w:t>
      </w:r>
      <w:r w:rsidRPr="005138AB">
        <w:rPr>
          <w:b/>
          <w:bCs/>
          <w:spacing w:val="-2"/>
          <w:sz w:val="22"/>
          <w:szCs w:val="22"/>
        </w:rPr>
        <w:t>руге питання проекту порядку денного</w:t>
      </w:r>
      <w:r w:rsidRPr="005138AB">
        <w:rPr>
          <w:bCs/>
          <w:spacing w:val="-2"/>
          <w:sz w:val="22"/>
          <w:szCs w:val="22"/>
        </w:rPr>
        <w:t xml:space="preserve">: </w:t>
      </w:r>
      <w:r w:rsidR="00B616C0">
        <w:rPr>
          <w:color w:val="000000"/>
          <w:sz w:val="22"/>
          <w:szCs w:val="22"/>
        </w:rPr>
        <w:t>Н</w:t>
      </w:r>
      <w:r w:rsidRPr="00855064">
        <w:rPr>
          <w:color w:val="000000"/>
          <w:sz w:val="22"/>
          <w:szCs w:val="22"/>
        </w:rPr>
        <w:t xml:space="preserve">адання повноважень директору </w:t>
      </w:r>
      <w:r w:rsidRPr="00855064">
        <w:rPr>
          <w:sz w:val="22"/>
          <w:szCs w:val="22"/>
        </w:rPr>
        <w:t>Товариства на звернення до Національного банку України</w:t>
      </w:r>
      <w:r w:rsidRPr="005138AB">
        <w:rPr>
          <w:sz w:val="22"/>
          <w:szCs w:val="22"/>
        </w:rPr>
        <w:t>.</w:t>
      </w:r>
    </w:p>
    <w:p w:rsidR="007C32A4" w:rsidRPr="005138AB" w:rsidRDefault="007C32A4" w:rsidP="007C32A4">
      <w:pPr>
        <w:shd w:val="clear" w:color="auto" w:fill="FFFFFF"/>
        <w:tabs>
          <w:tab w:val="left" w:pos="720"/>
          <w:tab w:val="left" w:pos="900"/>
        </w:tabs>
        <w:jc w:val="both"/>
        <w:rPr>
          <w:bCs/>
          <w:color w:val="000000"/>
          <w:spacing w:val="-2"/>
          <w:sz w:val="22"/>
          <w:szCs w:val="22"/>
          <w:u w:val="single"/>
        </w:rPr>
      </w:pPr>
      <w:r w:rsidRPr="005138AB">
        <w:rPr>
          <w:bCs/>
          <w:color w:val="000000"/>
          <w:spacing w:val="-2"/>
          <w:sz w:val="22"/>
          <w:szCs w:val="22"/>
          <w:u w:val="single"/>
        </w:rPr>
        <w:t>ПРОЕКТ РІШЕННЯ З ДРУГОГО ПИТАННЯ ПРОЕКТУ ПОРЯДКУ ДЕННОГО:</w:t>
      </w:r>
    </w:p>
    <w:p w:rsidR="007C32A4" w:rsidRDefault="00771727" w:rsidP="007C32A4">
      <w:pPr>
        <w:shd w:val="clear" w:color="auto" w:fill="FFFFFF"/>
        <w:tabs>
          <w:tab w:val="left" w:pos="720"/>
          <w:tab w:val="left" w:pos="900"/>
        </w:tabs>
        <w:jc w:val="both"/>
        <w:rPr>
          <w:sz w:val="22"/>
          <w:szCs w:val="22"/>
        </w:rPr>
      </w:pPr>
      <w:r>
        <w:rPr>
          <w:sz w:val="22"/>
          <w:szCs w:val="22"/>
        </w:rPr>
        <w:t xml:space="preserve">Надати повноваження директору Товариства </w:t>
      </w:r>
      <w:r>
        <w:rPr>
          <w:sz w:val="22"/>
          <w:szCs w:val="22"/>
          <w:lang/>
        </w:rPr>
        <w:t xml:space="preserve">Гуржий </w:t>
      </w:r>
      <w:r>
        <w:rPr>
          <w:sz w:val="22"/>
          <w:szCs w:val="22"/>
        </w:rPr>
        <w:t xml:space="preserve">Наталії Анатоліївні на звернення до Національного банку України із заявою про </w:t>
      </w:r>
      <w:r>
        <w:rPr>
          <w:sz w:val="22"/>
          <w:szCs w:val="22"/>
          <w:shd w:val="clear" w:color="auto" w:fill="FFFFFF"/>
        </w:rPr>
        <w:t xml:space="preserve">відкликання (анулювання) ліцензій на провадження Товариством діяльності з надання фінансових послуг та про виключення відомостей про Товариство з Державного реєстру фінансових установ у </w:t>
      </w:r>
      <w:r>
        <w:rPr>
          <w:sz w:val="22"/>
          <w:szCs w:val="22"/>
        </w:rPr>
        <w:t xml:space="preserve">відповідності до </w:t>
      </w:r>
      <w:r>
        <w:rPr>
          <w:sz w:val="22"/>
          <w:szCs w:val="22"/>
          <w:shd w:val="clear" w:color="auto" w:fill="FFFFFF"/>
        </w:rPr>
        <w:t>«Положення про ліцензування та реєстрацію надавачів фінансових послуг та умови провадження ними діяльності з надання фінансових послуг», затвердженого Постановою Правління Національного банку України від 24.12.2021 року № 153 (із змінами та доповненнями).</w:t>
      </w:r>
    </w:p>
    <w:p w:rsidR="00771727" w:rsidRDefault="00771727" w:rsidP="007C32A4">
      <w:pPr>
        <w:shd w:val="clear" w:color="auto" w:fill="FFFFFF"/>
        <w:tabs>
          <w:tab w:val="left" w:pos="720"/>
          <w:tab w:val="left" w:pos="900"/>
        </w:tabs>
        <w:jc w:val="both"/>
        <w:rPr>
          <w:b/>
          <w:bCs/>
          <w:spacing w:val="-2"/>
          <w:sz w:val="22"/>
          <w:szCs w:val="22"/>
        </w:rPr>
      </w:pPr>
    </w:p>
    <w:p w:rsidR="0009136F" w:rsidRDefault="007C32A4" w:rsidP="007C32A4">
      <w:pPr>
        <w:shd w:val="clear" w:color="auto" w:fill="FFFFFF"/>
        <w:tabs>
          <w:tab w:val="left" w:pos="720"/>
          <w:tab w:val="left" w:pos="900"/>
        </w:tabs>
        <w:jc w:val="both"/>
        <w:rPr>
          <w:color w:val="000000"/>
          <w:sz w:val="22"/>
          <w:szCs w:val="22"/>
        </w:rPr>
      </w:pPr>
      <w:r>
        <w:rPr>
          <w:b/>
          <w:bCs/>
          <w:spacing w:val="-2"/>
          <w:sz w:val="22"/>
          <w:szCs w:val="22"/>
        </w:rPr>
        <w:t xml:space="preserve">Третє </w:t>
      </w:r>
      <w:r w:rsidRPr="008A7B45">
        <w:rPr>
          <w:b/>
          <w:bCs/>
          <w:spacing w:val="-2"/>
          <w:sz w:val="22"/>
          <w:szCs w:val="22"/>
        </w:rPr>
        <w:t>питання проекту порядку денного</w:t>
      </w:r>
      <w:r>
        <w:rPr>
          <w:bCs/>
          <w:spacing w:val="-2"/>
          <w:sz w:val="22"/>
          <w:szCs w:val="22"/>
        </w:rPr>
        <w:t>:</w:t>
      </w:r>
      <w:r w:rsidRPr="00ED36D7">
        <w:rPr>
          <w:color w:val="000000"/>
          <w:sz w:val="22"/>
          <w:szCs w:val="22"/>
        </w:rPr>
        <w:t xml:space="preserve"> </w:t>
      </w:r>
      <w:r w:rsidR="0009136F" w:rsidRPr="0009136F">
        <w:rPr>
          <w:color w:val="000000"/>
          <w:sz w:val="22"/>
          <w:szCs w:val="22"/>
        </w:rPr>
        <w:t>Зміна найменування Товариства</w:t>
      </w:r>
      <w:r w:rsidR="0009136F">
        <w:rPr>
          <w:color w:val="000000"/>
          <w:sz w:val="22"/>
          <w:szCs w:val="22"/>
        </w:rPr>
        <w:t>.</w:t>
      </w:r>
    </w:p>
    <w:p w:rsidR="0009136F" w:rsidRDefault="0009136F" w:rsidP="0009136F">
      <w:pPr>
        <w:shd w:val="clear" w:color="auto" w:fill="FFFFFF"/>
        <w:tabs>
          <w:tab w:val="left" w:pos="720"/>
          <w:tab w:val="left" w:pos="900"/>
        </w:tabs>
        <w:jc w:val="both"/>
        <w:rPr>
          <w:bCs/>
          <w:color w:val="000000"/>
          <w:spacing w:val="-2"/>
          <w:sz w:val="22"/>
          <w:szCs w:val="22"/>
          <w:u w:val="single"/>
        </w:rPr>
      </w:pPr>
      <w:r w:rsidRPr="008A7B45">
        <w:rPr>
          <w:bCs/>
          <w:color w:val="000000"/>
          <w:spacing w:val="-2"/>
          <w:sz w:val="22"/>
          <w:szCs w:val="22"/>
          <w:u w:val="single"/>
        </w:rPr>
        <w:t>ПРОЕКТ РІШЕННЯ</w:t>
      </w:r>
      <w:r w:rsidRPr="00ED36D7">
        <w:rPr>
          <w:bCs/>
          <w:color w:val="000000"/>
          <w:spacing w:val="-2"/>
          <w:sz w:val="22"/>
          <w:szCs w:val="22"/>
          <w:u w:val="single"/>
        </w:rPr>
        <w:t xml:space="preserve"> </w:t>
      </w:r>
      <w:r>
        <w:rPr>
          <w:bCs/>
          <w:color w:val="000000"/>
          <w:spacing w:val="-2"/>
          <w:sz w:val="22"/>
          <w:szCs w:val="22"/>
          <w:u w:val="single"/>
        </w:rPr>
        <w:t>З ТРЕТЬОГО ПИТАННЯ ПРОЕКТУ ПОРЯДКУ ДЕННОГО</w:t>
      </w:r>
      <w:r w:rsidRPr="008A7B45">
        <w:rPr>
          <w:bCs/>
          <w:color w:val="000000"/>
          <w:spacing w:val="-2"/>
          <w:sz w:val="22"/>
          <w:szCs w:val="22"/>
          <w:u w:val="single"/>
        </w:rPr>
        <w:t>:</w:t>
      </w:r>
    </w:p>
    <w:p w:rsidR="0009136F" w:rsidRPr="00B66284" w:rsidRDefault="0009136F" w:rsidP="0009136F">
      <w:pPr>
        <w:shd w:val="clear" w:color="auto" w:fill="FFFFFF"/>
        <w:tabs>
          <w:tab w:val="num" w:pos="720"/>
        </w:tabs>
        <w:jc w:val="both"/>
        <w:rPr>
          <w:bCs/>
          <w:color w:val="000000"/>
          <w:spacing w:val="-2"/>
          <w:sz w:val="22"/>
          <w:szCs w:val="22"/>
        </w:rPr>
      </w:pPr>
      <w:r w:rsidRPr="0009136F">
        <w:rPr>
          <w:bCs/>
          <w:color w:val="000000"/>
          <w:spacing w:val="-2"/>
          <w:sz w:val="22"/>
          <w:szCs w:val="22"/>
        </w:rPr>
        <w:t>Змінити найменування Товариства з Приватного акціонерного товариства «Фінансова компанія «Сучасні кредитні технології» на Приватне акціонерне товариство «</w:t>
      </w:r>
      <w:r w:rsidRPr="00B66284">
        <w:rPr>
          <w:bCs/>
          <w:color w:val="000000"/>
          <w:spacing w:val="-2"/>
          <w:sz w:val="22"/>
          <w:szCs w:val="22"/>
        </w:rPr>
        <w:t xml:space="preserve">Сучасні технології», та визначити: </w:t>
      </w:r>
    </w:p>
    <w:p w:rsidR="0009136F" w:rsidRPr="00B66284" w:rsidRDefault="0009136F" w:rsidP="00B66284">
      <w:pPr>
        <w:shd w:val="clear" w:color="auto" w:fill="FFFFFF"/>
        <w:tabs>
          <w:tab w:val="num" w:pos="284"/>
        </w:tabs>
        <w:jc w:val="both"/>
        <w:rPr>
          <w:bCs/>
          <w:color w:val="000000"/>
          <w:spacing w:val="-2"/>
          <w:sz w:val="22"/>
          <w:szCs w:val="22"/>
        </w:rPr>
      </w:pPr>
      <w:r w:rsidRPr="00B66284">
        <w:rPr>
          <w:bCs/>
          <w:color w:val="000000"/>
          <w:spacing w:val="-2"/>
          <w:sz w:val="22"/>
          <w:szCs w:val="22"/>
        </w:rPr>
        <w:t>1.</w:t>
      </w:r>
      <w:r w:rsidRPr="00B66284">
        <w:rPr>
          <w:bCs/>
          <w:color w:val="000000"/>
          <w:spacing w:val="-2"/>
          <w:sz w:val="22"/>
          <w:szCs w:val="22"/>
        </w:rPr>
        <w:tab/>
        <w:t>Повне найменування Товариства:</w:t>
      </w:r>
    </w:p>
    <w:p w:rsidR="0009136F" w:rsidRPr="00B66284" w:rsidRDefault="0009136F" w:rsidP="00B66284">
      <w:pPr>
        <w:shd w:val="clear" w:color="auto" w:fill="FFFFFF"/>
        <w:tabs>
          <w:tab w:val="num" w:pos="284"/>
        </w:tabs>
        <w:jc w:val="both"/>
        <w:rPr>
          <w:bCs/>
          <w:color w:val="000000"/>
          <w:spacing w:val="-2"/>
          <w:sz w:val="22"/>
          <w:szCs w:val="22"/>
        </w:rPr>
      </w:pPr>
      <w:r w:rsidRPr="00B66284">
        <w:rPr>
          <w:bCs/>
          <w:color w:val="000000"/>
          <w:spacing w:val="-2"/>
          <w:sz w:val="22"/>
          <w:szCs w:val="22"/>
        </w:rPr>
        <w:t xml:space="preserve">українською мовою: ПРИВАТНЕ АКЦІОНЕРНЕ ТОВАРИСТВО «СУЧАСНІ ТЕХНОЛОГІЇ»; </w:t>
      </w:r>
    </w:p>
    <w:p w:rsidR="0009136F" w:rsidRPr="00B66284" w:rsidRDefault="0009136F" w:rsidP="00B66284">
      <w:pPr>
        <w:shd w:val="clear" w:color="auto" w:fill="FFFFFF"/>
        <w:tabs>
          <w:tab w:val="num" w:pos="284"/>
        </w:tabs>
        <w:jc w:val="both"/>
        <w:rPr>
          <w:bCs/>
          <w:color w:val="000000"/>
          <w:spacing w:val="-2"/>
          <w:sz w:val="22"/>
          <w:szCs w:val="22"/>
        </w:rPr>
      </w:pPr>
      <w:r w:rsidRPr="00B66284">
        <w:rPr>
          <w:bCs/>
          <w:color w:val="000000"/>
          <w:spacing w:val="-2"/>
          <w:sz w:val="22"/>
          <w:szCs w:val="22"/>
        </w:rPr>
        <w:t xml:space="preserve">англійською мовою: </w:t>
      </w:r>
      <w:r w:rsidRPr="00B66284">
        <w:rPr>
          <w:bCs/>
          <w:sz w:val="21"/>
          <w:szCs w:val="22"/>
        </w:rPr>
        <w:t xml:space="preserve">PRIVATE JOINT-STOCK COMPANY </w:t>
      </w:r>
      <w:r w:rsidRPr="00B66284">
        <w:rPr>
          <w:bCs/>
          <w:iCs/>
          <w:sz w:val="21"/>
          <w:szCs w:val="21"/>
          <w:lang w:eastAsia="en-US"/>
        </w:rPr>
        <w:t>«MODERN TECHNOLOGIES</w:t>
      </w:r>
      <w:r w:rsidRPr="00B66284">
        <w:rPr>
          <w:bCs/>
          <w:sz w:val="21"/>
          <w:szCs w:val="21"/>
        </w:rPr>
        <w:t>»</w:t>
      </w:r>
      <w:r w:rsidRPr="00B66284">
        <w:rPr>
          <w:bCs/>
          <w:color w:val="000000"/>
          <w:spacing w:val="-2"/>
          <w:sz w:val="22"/>
          <w:szCs w:val="22"/>
        </w:rPr>
        <w:t>.</w:t>
      </w:r>
    </w:p>
    <w:p w:rsidR="0009136F" w:rsidRPr="00B66284" w:rsidRDefault="0009136F" w:rsidP="00B66284">
      <w:pPr>
        <w:shd w:val="clear" w:color="auto" w:fill="FFFFFF"/>
        <w:tabs>
          <w:tab w:val="num" w:pos="284"/>
        </w:tabs>
        <w:jc w:val="both"/>
        <w:rPr>
          <w:bCs/>
          <w:color w:val="000000"/>
          <w:spacing w:val="-2"/>
          <w:sz w:val="22"/>
          <w:szCs w:val="22"/>
        </w:rPr>
      </w:pPr>
      <w:r w:rsidRPr="00B66284">
        <w:rPr>
          <w:bCs/>
          <w:color w:val="000000"/>
          <w:spacing w:val="-2"/>
          <w:sz w:val="22"/>
          <w:szCs w:val="22"/>
        </w:rPr>
        <w:t>2.</w:t>
      </w:r>
      <w:r w:rsidRPr="00B66284">
        <w:rPr>
          <w:bCs/>
          <w:color w:val="000000"/>
          <w:spacing w:val="-2"/>
          <w:sz w:val="22"/>
          <w:szCs w:val="22"/>
        </w:rPr>
        <w:tab/>
        <w:t xml:space="preserve">Скорочене найменування Товариства: </w:t>
      </w:r>
    </w:p>
    <w:p w:rsidR="0009136F" w:rsidRPr="00B66284" w:rsidRDefault="0009136F" w:rsidP="0009136F">
      <w:pPr>
        <w:shd w:val="clear" w:color="auto" w:fill="FFFFFF"/>
        <w:tabs>
          <w:tab w:val="num" w:pos="720"/>
        </w:tabs>
        <w:jc w:val="both"/>
        <w:rPr>
          <w:bCs/>
          <w:color w:val="000000"/>
          <w:spacing w:val="-2"/>
          <w:sz w:val="22"/>
          <w:szCs w:val="22"/>
        </w:rPr>
      </w:pPr>
      <w:r w:rsidRPr="00B66284">
        <w:rPr>
          <w:bCs/>
          <w:color w:val="000000"/>
          <w:spacing w:val="-2"/>
          <w:sz w:val="22"/>
          <w:szCs w:val="22"/>
        </w:rPr>
        <w:t xml:space="preserve">українською мовою: ПрАТ «СУЧАСНІ ТЕХНОЛОГІЇ»; </w:t>
      </w:r>
    </w:p>
    <w:p w:rsidR="0009136F" w:rsidRPr="00B66284" w:rsidRDefault="0009136F" w:rsidP="0009136F">
      <w:pPr>
        <w:shd w:val="clear" w:color="auto" w:fill="FFFFFF"/>
        <w:tabs>
          <w:tab w:val="left" w:pos="720"/>
          <w:tab w:val="left" w:pos="900"/>
        </w:tabs>
        <w:jc w:val="both"/>
        <w:rPr>
          <w:color w:val="000000"/>
          <w:sz w:val="22"/>
          <w:szCs w:val="22"/>
        </w:rPr>
      </w:pPr>
      <w:r w:rsidRPr="00B66284">
        <w:rPr>
          <w:bCs/>
          <w:color w:val="000000"/>
          <w:spacing w:val="-2"/>
          <w:sz w:val="22"/>
          <w:szCs w:val="22"/>
        </w:rPr>
        <w:t>англійською мовою: «</w:t>
      </w:r>
      <w:r w:rsidRPr="00B66284">
        <w:rPr>
          <w:iCs/>
          <w:sz w:val="21"/>
          <w:szCs w:val="21"/>
          <w:lang w:eastAsia="en-US"/>
        </w:rPr>
        <w:t>MODERN TECHNOLOGIES</w:t>
      </w:r>
      <w:r w:rsidRPr="00B66284">
        <w:rPr>
          <w:bCs/>
          <w:color w:val="000000"/>
          <w:spacing w:val="-2"/>
          <w:sz w:val="22"/>
          <w:szCs w:val="22"/>
        </w:rPr>
        <w:t xml:space="preserve">» </w:t>
      </w:r>
      <w:proofErr w:type="spellStart"/>
      <w:r w:rsidRPr="00B66284">
        <w:rPr>
          <w:bCs/>
          <w:color w:val="000000"/>
          <w:spacing w:val="-2"/>
          <w:sz w:val="22"/>
          <w:szCs w:val="22"/>
        </w:rPr>
        <w:t>P</w:t>
      </w:r>
      <w:r w:rsidRPr="00B66284">
        <w:rPr>
          <w:bCs/>
          <w:sz w:val="21"/>
          <w:szCs w:val="22"/>
        </w:rPr>
        <w:t>r</w:t>
      </w:r>
      <w:r w:rsidRPr="00B66284">
        <w:rPr>
          <w:bCs/>
          <w:color w:val="000000"/>
          <w:spacing w:val="-2"/>
          <w:sz w:val="22"/>
          <w:szCs w:val="22"/>
        </w:rPr>
        <w:t>JSC</w:t>
      </w:r>
      <w:proofErr w:type="spellEnd"/>
      <w:r w:rsidRPr="00B66284">
        <w:rPr>
          <w:bCs/>
          <w:color w:val="000000"/>
          <w:spacing w:val="-2"/>
          <w:sz w:val="22"/>
          <w:szCs w:val="22"/>
        </w:rPr>
        <w:t>.</w:t>
      </w:r>
    </w:p>
    <w:p w:rsidR="0009136F" w:rsidRPr="00B66284" w:rsidRDefault="0009136F" w:rsidP="007C32A4">
      <w:pPr>
        <w:shd w:val="clear" w:color="auto" w:fill="FFFFFF"/>
        <w:tabs>
          <w:tab w:val="left" w:pos="720"/>
          <w:tab w:val="left" w:pos="900"/>
        </w:tabs>
        <w:jc w:val="both"/>
        <w:rPr>
          <w:color w:val="000000"/>
          <w:sz w:val="22"/>
          <w:szCs w:val="22"/>
        </w:rPr>
      </w:pPr>
    </w:p>
    <w:p w:rsidR="007C32A4" w:rsidRPr="00B66284" w:rsidRDefault="0009136F" w:rsidP="007C32A4">
      <w:pPr>
        <w:shd w:val="clear" w:color="auto" w:fill="FFFFFF"/>
        <w:tabs>
          <w:tab w:val="left" w:pos="720"/>
          <w:tab w:val="left" w:pos="900"/>
        </w:tabs>
        <w:jc w:val="both"/>
        <w:rPr>
          <w:color w:val="000000"/>
          <w:sz w:val="22"/>
          <w:szCs w:val="22"/>
        </w:rPr>
      </w:pPr>
      <w:r w:rsidRPr="00B66284">
        <w:rPr>
          <w:b/>
          <w:bCs/>
          <w:spacing w:val="-2"/>
          <w:sz w:val="22"/>
          <w:szCs w:val="22"/>
        </w:rPr>
        <w:t>Четверте питання проекту порядку денного:</w:t>
      </w:r>
      <w:r w:rsidRPr="00B66284">
        <w:rPr>
          <w:color w:val="000000"/>
          <w:sz w:val="22"/>
          <w:szCs w:val="22"/>
        </w:rPr>
        <w:t xml:space="preserve"> </w:t>
      </w:r>
      <w:r w:rsidR="00B616C0" w:rsidRPr="00B66284">
        <w:rPr>
          <w:color w:val="000000"/>
          <w:sz w:val="22"/>
          <w:szCs w:val="22"/>
        </w:rPr>
        <w:t xml:space="preserve">Зміна </w:t>
      </w:r>
      <w:r w:rsidR="00BE7A18" w:rsidRPr="00B66284">
        <w:rPr>
          <w:color w:val="000000"/>
          <w:sz w:val="22"/>
          <w:szCs w:val="22"/>
        </w:rPr>
        <w:t>видів економічної діяльності Товариства.</w:t>
      </w:r>
    </w:p>
    <w:p w:rsidR="007C32A4" w:rsidRPr="00B66284" w:rsidRDefault="007C32A4" w:rsidP="007C32A4">
      <w:pPr>
        <w:shd w:val="clear" w:color="auto" w:fill="FFFFFF"/>
        <w:tabs>
          <w:tab w:val="left" w:pos="720"/>
          <w:tab w:val="left" w:pos="900"/>
        </w:tabs>
        <w:jc w:val="both"/>
        <w:rPr>
          <w:bCs/>
          <w:color w:val="000000"/>
          <w:spacing w:val="-2"/>
          <w:sz w:val="22"/>
          <w:szCs w:val="22"/>
          <w:u w:val="single"/>
        </w:rPr>
      </w:pPr>
      <w:r w:rsidRPr="00B66284">
        <w:rPr>
          <w:bCs/>
          <w:color w:val="000000"/>
          <w:spacing w:val="-2"/>
          <w:sz w:val="22"/>
          <w:szCs w:val="22"/>
          <w:u w:val="single"/>
        </w:rPr>
        <w:t xml:space="preserve">ПРОЕКТ РІШЕННЯ З </w:t>
      </w:r>
      <w:r w:rsidR="0009136F" w:rsidRPr="00B66284">
        <w:rPr>
          <w:bCs/>
          <w:color w:val="000000"/>
          <w:spacing w:val="-2"/>
          <w:sz w:val="22"/>
          <w:szCs w:val="22"/>
          <w:u w:val="single"/>
        </w:rPr>
        <w:t>ЧЕТВЕРТОГО</w:t>
      </w:r>
      <w:r w:rsidRPr="00B66284">
        <w:rPr>
          <w:bCs/>
          <w:color w:val="000000"/>
          <w:spacing w:val="-2"/>
          <w:sz w:val="22"/>
          <w:szCs w:val="22"/>
          <w:u w:val="single"/>
        </w:rPr>
        <w:t xml:space="preserve"> ПИТАННЯ ПРОЕКТУ ПОРЯДКУ ДЕННОГО:</w:t>
      </w:r>
    </w:p>
    <w:p w:rsidR="0009136F" w:rsidRPr="0009136F" w:rsidRDefault="0009136F" w:rsidP="0009136F">
      <w:pPr>
        <w:shd w:val="clear" w:color="auto" w:fill="FFFFFF"/>
        <w:tabs>
          <w:tab w:val="left" w:pos="-284"/>
        </w:tabs>
        <w:jc w:val="both"/>
        <w:outlineLvl w:val="0"/>
        <w:rPr>
          <w:bCs/>
          <w:color w:val="000000"/>
          <w:spacing w:val="-2"/>
          <w:sz w:val="22"/>
          <w:szCs w:val="22"/>
        </w:rPr>
      </w:pPr>
      <w:r w:rsidRPr="00B66284">
        <w:rPr>
          <w:bCs/>
          <w:color w:val="000000"/>
          <w:spacing w:val="-2"/>
          <w:sz w:val="22"/>
          <w:szCs w:val="22"/>
        </w:rPr>
        <w:t xml:space="preserve">Змінити види економічної діяльності Товариства з «інші види кредитування (основний); фінансовий лізинг; надання інших фінансових послуг (крім страхування та пенсійного забезпечення), </w:t>
      </w:r>
      <w:proofErr w:type="spellStart"/>
      <w:r w:rsidRPr="00B66284">
        <w:rPr>
          <w:bCs/>
          <w:color w:val="000000"/>
          <w:spacing w:val="-2"/>
          <w:sz w:val="22"/>
          <w:szCs w:val="22"/>
        </w:rPr>
        <w:t>н.в.і.у</w:t>
      </w:r>
      <w:proofErr w:type="spellEnd"/>
      <w:r w:rsidRPr="00B66284">
        <w:rPr>
          <w:bCs/>
          <w:color w:val="000000"/>
          <w:spacing w:val="-2"/>
          <w:sz w:val="22"/>
          <w:szCs w:val="22"/>
        </w:rPr>
        <w:t xml:space="preserve">.» на «надання інших інформаційних послуг, </w:t>
      </w:r>
      <w:proofErr w:type="spellStart"/>
      <w:r w:rsidRPr="00B66284">
        <w:rPr>
          <w:bCs/>
          <w:color w:val="000000"/>
          <w:spacing w:val="-2"/>
          <w:sz w:val="22"/>
          <w:szCs w:val="22"/>
        </w:rPr>
        <w:t>н.в.і.у</w:t>
      </w:r>
      <w:proofErr w:type="spellEnd"/>
      <w:r w:rsidRPr="00B66284">
        <w:rPr>
          <w:bCs/>
          <w:color w:val="000000"/>
          <w:spacing w:val="-2"/>
          <w:sz w:val="22"/>
          <w:szCs w:val="22"/>
        </w:rPr>
        <w:t>. (основний); консультування з питань інформатизації; інша діяльність у сфері інформаційних технологій і комп'ютерних систем; комп'ютерне програмування;</w:t>
      </w:r>
      <w:r w:rsidRPr="00B66284">
        <w:t xml:space="preserve"> </w:t>
      </w:r>
      <w:r w:rsidRPr="00B66284">
        <w:rPr>
          <w:bCs/>
          <w:color w:val="000000"/>
          <w:spacing w:val="-2"/>
          <w:sz w:val="22"/>
          <w:szCs w:val="22"/>
        </w:rPr>
        <w:t>оброблення даних, розміщення інформації на веб-вузлах і пов'язана з ними діяльність».</w:t>
      </w:r>
    </w:p>
    <w:p w:rsidR="0009136F" w:rsidRDefault="0009136F" w:rsidP="0009136F">
      <w:pPr>
        <w:shd w:val="clear" w:color="auto" w:fill="FFFFFF"/>
        <w:tabs>
          <w:tab w:val="left" w:pos="720"/>
          <w:tab w:val="left" w:pos="900"/>
        </w:tabs>
        <w:jc w:val="both"/>
        <w:rPr>
          <w:sz w:val="22"/>
          <w:szCs w:val="22"/>
        </w:rPr>
      </w:pPr>
    </w:p>
    <w:p w:rsidR="0009136F" w:rsidRPr="0009136F" w:rsidRDefault="0009136F" w:rsidP="0009136F">
      <w:pPr>
        <w:shd w:val="clear" w:color="auto" w:fill="FFFFFF"/>
        <w:tabs>
          <w:tab w:val="left" w:pos="720"/>
          <w:tab w:val="left" w:pos="900"/>
        </w:tabs>
        <w:jc w:val="both"/>
        <w:rPr>
          <w:color w:val="000000"/>
          <w:sz w:val="22"/>
          <w:szCs w:val="22"/>
        </w:rPr>
      </w:pPr>
      <w:r w:rsidRPr="0009136F">
        <w:rPr>
          <w:b/>
          <w:bCs/>
          <w:sz w:val="22"/>
          <w:szCs w:val="22"/>
        </w:rPr>
        <w:t>П’яте</w:t>
      </w:r>
      <w:r>
        <w:rPr>
          <w:sz w:val="22"/>
          <w:szCs w:val="22"/>
        </w:rPr>
        <w:t xml:space="preserve"> </w:t>
      </w:r>
      <w:r w:rsidRPr="008A7B45">
        <w:rPr>
          <w:b/>
          <w:bCs/>
          <w:spacing w:val="-2"/>
          <w:sz w:val="22"/>
          <w:szCs w:val="22"/>
        </w:rPr>
        <w:t>питання проекту порядку денног</w:t>
      </w:r>
      <w:r>
        <w:rPr>
          <w:b/>
          <w:bCs/>
          <w:spacing w:val="-2"/>
          <w:sz w:val="22"/>
          <w:szCs w:val="22"/>
        </w:rPr>
        <w:t>о:</w:t>
      </w:r>
      <w:r>
        <w:rPr>
          <w:color w:val="000000"/>
          <w:sz w:val="22"/>
          <w:szCs w:val="22"/>
        </w:rPr>
        <w:t xml:space="preserve"> </w:t>
      </w:r>
      <w:r w:rsidRPr="0009136F">
        <w:rPr>
          <w:bCs/>
          <w:spacing w:val="-2"/>
          <w:sz w:val="22"/>
          <w:szCs w:val="22"/>
        </w:rPr>
        <w:t>Внесення змін до Статуту Товариства шляхом затвердження Статуту Товариства у новій редакції</w:t>
      </w:r>
      <w:r>
        <w:rPr>
          <w:color w:val="000000"/>
          <w:sz w:val="22"/>
          <w:szCs w:val="22"/>
        </w:rPr>
        <w:t>.</w:t>
      </w:r>
    </w:p>
    <w:p w:rsidR="0009136F" w:rsidRDefault="0009136F" w:rsidP="0009136F">
      <w:pPr>
        <w:shd w:val="clear" w:color="auto" w:fill="FFFFFF"/>
        <w:tabs>
          <w:tab w:val="left" w:pos="720"/>
          <w:tab w:val="left" w:pos="900"/>
        </w:tabs>
        <w:jc w:val="both"/>
        <w:rPr>
          <w:bCs/>
          <w:color w:val="000000"/>
          <w:spacing w:val="-2"/>
          <w:sz w:val="22"/>
          <w:szCs w:val="22"/>
          <w:u w:val="single"/>
        </w:rPr>
      </w:pPr>
      <w:r w:rsidRPr="008A7B45">
        <w:rPr>
          <w:bCs/>
          <w:color w:val="000000"/>
          <w:spacing w:val="-2"/>
          <w:sz w:val="22"/>
          <w:szCs w:val="22"/>
          <w:u w:val="single"/>
        </w:rPr>
        <w:t>ПРОЕКТ РІШЕННЯ</w:t>
      </w:r>
      <w:r w:rsidRPr="00ED36D7">
        <w:rPr>
          <w:bCs/>
          <w:color w:val="000000"/>
          <w:spacing w:val="-2"/>
          <w:sz w:val="22"/>
          <w:szCs w:val="22"/>
          <w:u w:val="single"/>
        </w:rPr>
        <w:t xml:space="preserve"> </w:t>
      </w:r>
      <w:r>
        <w:rPr>
          <w:bCs/>
          <w:color w:val="000000"/>
          <w:spacing w:val="-2"/>
          <w:sz w:val="22"/>
          <w:szCs w:val="22"/>
          <w:u w:val="single"/>
        </w:rPr>
        <w:t>З П</w:t>
      </w:r>
      <w:r w:rsidRPr="0009136F">
        <w:rPr>
          <w:bCs/>
          <w:color w:val="000000"/>
          <w:spacing w:val="-2"/>
          <w:sz w:val="22"/>
          <w:szCs w:val="22"/>
          <w:u w:val="single"/>
          <w:lang w:val="ru-RU"/>
        </w:rPr>
        <w:t>’</w:t>
      </w:r>
      <w:r>
        <w:rPr>
          <w:bCs/>
          <w:color w:val="000000"/>
          <w:spacing w:val="-2"/>
          <w:sz w:val="22"/>
          <w:szCs w:val="22"/>
          <w:u w:val="single"/>
        </w:rPr>
        <w:t>ЯТОГО ПИТАННЯ ПРОЕКТУ ПОРЯДКУ ДЕННОГО</w:t>
      </w:r>
      <w:r w:rsidRPr="008A7B45">
        <w:rPr>
          <w:bCs/>
          <w:color w:val="000000"/>
          <w:spacing w:val="-2"/>
          <w:sz w:val="22"/>
          <w:szCs w:val="22"/>
          <w:u w:val="single"/>
        </w:rPr>
        <w:t>:</w:t>
      </w:r>
    </w:p>
    <w:p w:rsidR="0009136F" w:rsidRPr="0009136F" w:rsidRDefault="007C32A4" w:rsidP="0009136F">
      <w:pPr>
        <w:shd w:val="clear" w:color="auto" w:fill="FFFFFF"/>
        <w:tabs>
          <w:tab w:val="left" w:pos="720"/>
          <w:tab w:val="left" w:pos="900"/>
        </w:tabs>
        <w:jc w:val="both"/>
        <w:rPr>
          <w:sz w:val="22"/>
          <w:szCs w:val="22"/>
        </w:rPr>
      </w:pPr>
      <w:r>
        <w:rPr>
          <w:sz w:val="22"/>
          <w:szCs w:val="22"/>
        </w:rPr>
        <w:t xml:space="preserve"> </w:t>
      </w:r>
      <w:r w:rsidR="0009136F" w:rsidRPr="0009136F">
        <w:rPr>
          <w:sz w:val="22"/>
          <w:szCs w:val="22"/>
        </w:rPr>
        <w:t>1. Внести зміни до Статуту Товариства шляхом затвердження Статуту Товариства у новій редакції, у зв’язку із необхідністю приведення у відповідність до вимог чинного законодавства України, що регулює діяльність надавачів фінансових платіжних послуг.</w:t>
      </w:r>
    </w:p>
    <w:p w:rsidR="0009136F" w:rsidRDefault="0009136F" w:rsidP="0009136F">
      <w:pPr>
        <w:shd w:val="clear" w:color="auto" w:fill="FFFFFF"/>
        <w:tabs>
          <w:tab w:val="left" w:pos="720"/>
          <w:tab w:val="left" w:pos="900"/>
        </w:tabs>
        <w:jc w:val="both"/>
        <w:rPr>
          <w:sz w:val="22"/>
          <w:szCs w:val="22"/>
        </w:rPr>
      </w:pPr>
      <w:r w:rsidRPr="0009136F">
        <w:rPr>
          <w:sz w:val="22"/>
          <w:szCs w:val="22"/>
        </w:rPr>
        <w:t xml:space="preserve">2. Надати повноваження щодо підписання Статуту Товариства у новій редакції Голові дистанційних позачергових загальних зборів акціонерів Товариства – </w:t>
      </w:r>
      <w:r w:rsidRPr="0009136F">
        <w:rPr>
          <w:i/>
          <w:iCs/>
          <w:sz w:val="22"/>
          <w:szCs w:val="22"/>
          <w:u w:val="single"/>
        </w:rPr>
        <w:t>Каменській Марині Андріївні.</w:t>
      </w:r>
      <w:r w:rsidR="007C32A4">
        <w:rPr>
          <w:sz w:val="22"/>
          <w:szCs w:val="22"/>
        </w:rPr>
        <w:t xml:space="preserve">     </w:t>
      </w:r>
    </w:p>
    <w:p w:rsidR="0009136F" w:rsidRDefault="0009136F" w:rsidP="007C32A4">
      <w:pPr>
        <w:shd w:val="clear" w:color="auto" w:fill="FFFFFF"/>
        <w:tabs>
          <w:tab w:val="left" w:pos="720"/>
          <w:tab w:val="left" w:pos="900"/>
        </w:tabs>
        <w:jc w:val="both"/>
        <w:rPr>
          <w:sz w:val="22"/>
          <w:szCs w:val="22"/>
        </w:rPr>
      </w:pPr>
    </w:p>
    <w:p w:rsidR="007C32A4" w:rsidRPr="00A04D10" w:rsidRDefault="0009136F" w:rsidP="007C32A4">
      <w:pPr>
        <w:shd w:val="clear" w:color="auto" w:fill="FFFFFF"/>
        <w:tabs>
          <w:tab w:val="left" w:pos="720"/>
          <w:tab w:val="left" w:pos="900"/>
        </w:tabs>
        <w:jc w:val="both"/>
        <w:rPr>
          <w:sz w:val="22"/>
          <w:szCs w:val="22"/>
        </w:rPr>
      </w:pPr>
      <w:r>
        <w:rPr>
          <w:sz w:val="22"/>
          <w:szCs w:val="22"/>
        </w:rPr>
        <w:t xml:space="preserve">     </w:t>
      </w:r>
      <w:r w:rsidR="007C32A4" w:rsidRPr="00430A45">
        <w:rPr>
          <w:sz w:val="22"/>
          <w:szCs w:val="22"/>
          <w:lang/>
        </w:rPr>
        <w:t>Р</w:t>
      </w:r>
      <w:proofErr w:type="spellStart"/>
      <w:r w:rsidR="007C32A4" w:rsidRPr="00430A45">
        <w:rPr>
          <w:sz w:val="22"/>
          <w:szCs w:val="22"/>
        </w:rPr>
        <w:t>ішенням</w:t>
      </w:r>
      <w:proofErr w:type="spellEnd"/>
      <w:r w:rsidR="007C32A4" w:rsidRPr="00430A45">
        <w:rPr>
          <w:sz w:val="22"/>
          <w:szCs w:val="22"/>
        </w:rPr>
        <w:t xml:space="preserve"> </w:t>
      </w:r>
      <w:r w:rsidR="007C32A4">
        <w:rPr>
          <w:sz w:val="22"/>
          <w:szCs w:val="22"/>
        </w:rPr>
        <w:t>Наглядової</w:t>
      </w:r>
      <w:r w:rsidR="007C32A4" w:rsidRPr="00430A45">
        <w:rPr>
          <w:sz w:val="22"/>
          <w:szCs w:val="22"/>
        </w:rPr>
        <w:t xml:space="preserve"> ради Товариства (протокол засідання б/н від </w:t>
      </w:r>
      <w:r>
        <w:rPr>
          <w:sz w:val="22"/>
          <w:szCs w:val="22"/>
        </w:rPr>
        <w:t>16</w:t>
      </w:r>
      <w:r w:rsidR="007C32A4" w:rsidRPr="00430A45">
        <w:rPr>
          <w:sz w:val="22"/>
          <w:szCs w:val="22"/>
        </w:rPr>
        <w:t>.0</w:t>
      </w:r>
      <w:r>
        <w:rPr>
          <w:sz w:val="22"/>
          <w:szCs w:val="22"/>
        </w:rPr>
        <w:t>8</w:t>
      </w:r>
      <w:r w:rsidR="007C32A4" w:rsidRPr="00430A45">
        <w:rPr>
          <w:sz w:val="22"/>
          <w:szCs w:val="22"/>
        </w:rPr>
        <w:t>.2023 р.) визначено наявність</w:t>
      </w:r>
      <w:r w:rsidR="007C32A4" w:rsidRPr="00430A45">
        <w:rPr>
          <w:sz w:val="22"/>
          <w:szCs w:val="22"/>
          <w:shd w:val="clear" w:color="auto" w:fill="FFFFFF"/>
        </w:rPr>
        <w:t xml:space="preserve"> взаємозв'язку між </w:t>
      </w:r>
      <w:r w:rsidR="007C32A4">
        <w:rPr>
          <w:sz w:val="22"/>
          <w:szCs w:val="22"/>
          <w:shd w:val="clear" w:color="auto" w:fill="FFFFFF"/>
        </w:rPr>
        <w:t>1</w:t>
      </w:r>
      <w:r w:rsidR="007C32A4" w:rsidRPr="00430A45">
        <w:rPr>
          <w:sz w:val="22"/>
          <w:szCs w:val="22"/>
          <w:shd w:val="clear" w:color="auto" w:fill="FFFFFF"/>
        </w:rPr>
        <w:t xml:space="preserve">, </w:t>
      </w:r>
      <w:r w:rsidR="007C32A4">
        <w:rPr>
          <w:sz w:val="22"/>
          <w:szCs w:val="22"/>
          <w:shd w:val="clear" w:color="auto" w:fill="FFFFFF"/>
        </w:rPr>
        <w:t>2</w:t>
      </w:r>
      <w:r>
        <w:rPr>
          <w:sz w:val="22"/>
          <w:szCs w:val="22"/>
          <w:shd w:val="clear" w:color="auto" w:fill="FFFFFF"/>
        </w:rPr>
        <w:t xml:space="preserve">, </w:t>
      </w:r>
      <w:r w:rsidR="007C32A4">
        <w:rPr>
          <w:sz w:val="22"/>
          <w:szCs w:val="22"/>
          <w:shd w:val="clear" w:color="auto" w:fill="FFFFFF"/>
        </w:rPr>
        <w:t>3</w:t>
      </w:r>
      <w:r>
        <w:rPr>
          <w:sz w:val="22"/>
          <w:szCs w:val="22"/>
          <w:shd w:val="clear" w:color="auto" w:fill="FFFFFF"/>
        </w:rPr>
        <w:t>, 4 та 5</w:t>
      </w:r>
      <w:r w:rsidR="007C32A4" w:rsidRPr="00430A45">
        <w:rPr>
          <w:sz w:val="22"/>
          <w:szCs w:val="22"/>
          <w:shd w:val="clear" w:color="auto" w:fill="FFFFFF"/>
          <w:lang/>
        </w:rPr>
        <w:t xml:space="preserve"> </w:t>
      </w:r>
      <w:r w:rsidR="007C32A4" w:rsidRPr="00430A45">
        <w:rPr>
          <w:sz w:val="22"/>
          <w:szCs w:val="22"/>
          <w:shd w:val="clear" w:color="auto" w:fill="FFFFFF"/>
        </w:rPr>
        <w:t xml:space="preserve">питаннями, включеними до проекту порядку денного дистанційних </w:t>
      </w:r>
      <w:r w:rsidR="007C32A4">
        <w:rPr>
          <w:sz w:val="22"/>
          <w:szCs w:val="22"/>
          <w:shd w:val="clear" w:color="auto" w:fill="FFFFFF"/>
        </w:rPr>
        <w:t>позачергових</w:t>
      </w:r>
      <w:r w:rsidR="007C32A4" w:rsidRPr="00430A45">
        <w:rPr>
          <w:sz w:val="22"/>
          <w:szCs w:val="22"/>
          <w:shd w:val="clear" w:color="auto" w:fill="FFFFFF"/>
        </w:rPr>
        <w:t xml:space="preserve"> загальних зборів акціонерів Товариства</w:t>
      </w:r>
      <w:r w:rsidR="007C32A4" w:rsidRPr="00430A45">
        <w:rPr>
          <w:sz w:val="22"/>
          <w:szCs w:val="22"/>
          <w:lang w:eastAsia="uk-UA"/>
        </w:rPr>
        <w:t xml:space="preserve">, призначених на </w:t>
      </w:r>
      <w:r>
        <w:rPr>
          <w:sz w:val="22"/>
          <w:szCs w:val="22"/>
          <w:lang w:eastAsia="uk-UA"/>
        </w:rPr>
        <w:t>12</w:t>
      </w:r>
      <w:r w:rsidR="007C32A4" w:rsidRPr="00430A45">
        <w:rPr>
          <w:sz w:val="22"/>
          <w:szCs w:val="22"/>
          <w:lang w:eastAsia="uk-UA"/>
        </w:rPr>
        <w:t>.0</w:t>
      </w:r>
      <w:r>
        <w:rPr>
          <w:sz w:val="22"/>
          <w:szCs w:val="22"/>
          <w:lang w:eastAsia="uk-UA"/>
        </w:rPr>
        <w:t>9</w:t>
      </w:r>
      <w:r w:rsidR="007C32A4" w:rsidRPr="00430A45">
        <w:rPr>
          <w:sz w:val="22"/>
          <w:szCs w:val="22"/>
          <w:lang w:eastAsia="uk-UA"/>
        </w:rPr>
        <w:t>.2023 р.,</w:t>
      </w:r>
      <w:r w:rsidR="007C32A4" w:rsidRPr="00430A45">
        <w:rPr>
          <w:sz w:val="22"/>
          <w:szCs w:val="22"/>
          <w:lang w:eastAsia="uk-UA"/>
        </w:rPr>
        <w:t xml:space="preserve"> </w:t>
      </w:r>
      <w:r w:rsidR="007C32A4" w:rsidRPr="00430A45">
        <w:rPr>
          <w:sz w:val="22"/>
          <w:szCs w:val="22"/>
          <w:lang w:eastAsia="uk-UA"/>
        </w:rPr>
        <w:t>що означає неможливість підрахунку голосів та прийняття рішення з одного визначеного питання проекту порядку денного у разі неприйняття рішення або прийняття взаємовиключного рішення з попереднього (одного з попередніх) визначеного питання проекту порядку денного.</w:t>
      </w:r>
    </w:p>
    <w:p w:rsidR="007C32A4" w:rsidRPr="008A7B45" w:rsidRDefault="007C32A4" w:rsidP="007C32A4">
      <w:pPr>
        <w:shd w:val="clear" w:color="auto" w:fill="FFFFFF"/>
        <w:tabs>
          <w:tab w:val="left" w:pos="284"/>
          <w:tab w:val="left" w:pos="426"/>
          <w:tab w:val="left" w:pos="1080"/>
        </w:tabs>
        <w:jc w:val="both"/>
        <w:rPr>
          <w:sz w:val="22"/>
          <w:szCs w:val="22"/>
        </w:rPr>
      </w:pPr>
      <w:r w:rsidRPr="008A7B45">
        <w:rPr>
          <w:sz w:val="22"/>
          <w:szCs w:val="22"/>
        </w:rPr>
        <w:t xml:space="preserve"> </w:t>
      </w:r>
      <w:r>
        <w:rPr>
          <w:sz w:val="22"/>
          <w:szCs w:val="22"/>
        </w:rPr>
        <w:t xml:space="preserve">   </w:t>
      </w:r>
      <w:r w:rsidRPr="00EE0C89">
        <w:rPr>
          <w:sz w:val="22"/>
          <w:szCs w:val="22"/>
          <w:lang w:val="uk-UA" w:eastAsia="uk-UA"/>
        </w:rPr>
        <w:t>А</w:t>
      </w:r>
      <w:proofErr w:type="spellStart"/>
      <w:r w:rsidRPr="00EE0C89">
        <w:rPr>
          <w:sz w:val="22"/>
          <w:szCs w:val="22"/>
          <w:lang w:eastAsia="uk-UA"/>
        </w:rPr>
        <w:t>дрес</w:t>
      </w:r>
      <w:proofErr w:type="spellEnd"/>
      <w:r w:rsidRPr="00EE0C89">
        <w:rPr>
          <w:sz w:val="22"/>
          <w:szCs w:val="22"/>
          <w:lang w:val="uk-UA" w:eastAsia="uk-UA"/>
        </w:rPr>
        <w:t>а</w:t>
      </w:r>
      <w:r w:rsidRPr="00EE0C89">
        <w:rPr>
          <w:sz w:val="22"/>
          <w:szCs w:val="22"/>
          <w:lang w:eastAsia="uk-UA"/>
        </w:rPr>
        <w:t xml:space="preserve"> сторінки на власному веб-сайті </w:t>
      </w:r>
      <w:r w:rsidRPr="003D0D4F">
        <w:rPr>
          <w:sz w:val="22"/>
          <w:szCs w:val="22"/>
          <w:lang w:eastAsia="uk-UA"/>
        </w:rPr>
        <w:t>Това</w:t>
      </w:r>
      <w:r w:rsidRPr="00EE0C89">
        <w:rPr>
          <w:sz w:val="22"/>
          <w:szCs w:val="22"/>
          <w:lang w:eastAsia="uk-UA"/>
        </w:rPr>
        <w:t xml:space="preserve">риства, на якій розміщена інформація, зазначена в пункті </w:t>
      </w:r>
      <w:r w:rsidRPr="00EE0C89">
        <w:rPr>
          <w:sz w:val="22"/>
          <w:szCs w:val="22"/>
          <w:lang w:val="ru-RU" w:eastAsia="uk-UA"/>
        </w:rPr>
        <w:t>38</w:t>
      </w:r>
      <w:r w:rsidRPr="00EE0C89">
        <w:rPr>
          <w:sz w:val="22"/>
          <w:szCs w:val="22"/>
          <w:lang w:eastAsia="uk-UA"/>
        </w:rPr>
        <w:t xml:space="preserve"> розділу</w:t>
      </w:r>
      <w:r w:rsidRPr="00EE0C89">
        <w:rPr>
          <w:sz w:val="22"/>
          <w:szCs w:val="22"/>
          <w:lang w:val="uk-UA" w:eastAsia="uk-UA"/>
        </w:rPr>
        <w:t xml:space="preserve"> </w:t>
      </w:r>
      <w:r w:rsidRPr="00EE0C89">
        <w:rPr>
          <w:sz w:val="22"/>
          <w:szCs w:val="22"/>
          <w:lang w:val="en-US" w:eastAsia="uk-UA"/>
        </w:rPr>
        <w:t>IX</w:t>
      </w:r>
      <w:r w:rsidRPr="00EE0C89">
        <w:rPr>
          <w:sz w:val="22"/>
          <w:szCs w:val="22"/>
          <w:lang w:val="ru-RU" w:eastAsia="uk-UA"/>
        </w:rPr>
        <w:t xml:space="preserve"> Порядку № </w:t>
      </w:r>
      <w:r>
        <w:rPr>
          <w:sz w:val="22"/>
          <w:szCs w:val="22"/>
          <w:lang w:eastAsia="uk-UA"/>
        </w:rPr>
        <w:t>236</w:t>
      </w:r>
      <w:r w:rsidRPr="008A7B45">
        <w:rPr>
          <w:sz w:val="22"/>
          <w:szCs w:val="22"/>
        </w:rPr>
        <w:t xml:space="preserve">: </w:t>
      </w:r>
      <w:hyperlink r:id="rId10" w:history="1">
        <w:r w:rsidRPr="00A04D10">
          <w:rPr>
            <w:color w:val="0000FF"/>
            <w:sz w:val="22"/>
            <w:szCs w:val="22"/>
            <w:u w:val="single"/>
          </w:rPr>
          <w:t>http://rfs.in.ua</w:t>
        </w:r>
      </w:hyperlink>
      <w:r w:rsidRPr="008A7B45">
        <w:rPr>
          <w:sz w:val="22"/>
          <w:szCs w:val="22"/>
        </w:rPr>
        <w:t>.</w:t>
      </w:r>
      <w:r>
        <w:rPr>
          <w:sz w:val="22"/>
          <w:szCs w:val="22"/>
        </w:rPr>
        <w:t xml:space="preserve">  </w:t>
      </w:r>
    </w:p>
    <w:p w:rsidR="007C32A4" w:rsidRPr="008A7B45" w:rsidRDefault="007C32A4" w:rsidP="007C32A4">
      <w:pPr>
        <w:shd w:val="clear" w:color="auto" w:fill="FFFFFF"/>
        <w:tabs>
          <w:tab w:val="left" w:pos="284"/>
          <w:tab w:val="left" w:pos="426"/>
          <w:tab w:val="left" w:pos="1080"/>
        </w:tabs>
        <w:jc w:val="both"/>
        <w:rPr>
          <w:sz w:val="22"/>
          <w:szCs w:val="22"/>
        </w:rPr>
      </w:pPr>
      <w:r w:rsidRPr="008A7B45">
        <w:rPr>
          <w:rFonts w:ascii="IBM Plex Serif" w:hAnsi="IBM Plex Serif"/>
          <w:color w:val="293A55"/>
          <w:sz w:val="22"/>
          <w:szCs w:val="22"/>
          <w:shd w:val="clear" w:color="auto" w:fill="FFFFFF"/>
        </w:rPr>
        <w:t xml:space="preserve">     </w:t>
      </w:r>
      <w:r w:rsidRPr="0058189C">
        <w:rPr>
          <w:color w:val="000000"/>
          <w:sz w:val="22"/>
          <w:szCs w:val="22"/>
        </w:rPr>
        <w:t xml:space="preserve">Від дати надсилання повідомлення про проведення загальних зборів до дати проведення загальних зборів </w:t>
      </w:r>
      <w:r>
        <w:rPr>
          <w:color w:val="000000"/>
          <w:sz w:val="22"/>
          <w:szCs w:val="22"/>
          <w:lang/>
        </w:rPr>
        <w:t>Т</w:t>
      </w:r>
      <w:proofErr w:type="spellStart"/>
      <w:r w:rsidRPr="0058189C">
        <w:rPr>
          <w:color w:val="000000"/>
          <w:sz w:val="22"/>
          <w:szCs w:val="22"/>
        </w:rPr>
        <w:t>овариство</w:t>
      </w:r>
      <w:proofErr w:type="spellEnd"/>
      <w:r>
        <w:rPr>
          <w:color w:val="000000"/>
          <w:sz w:val="22"/>
          <w:szCs w:val="22"/>
          <w:lang/>
        </w:rPr>
        <w:t xml:space="preserve"> </w:t>
      </w:r>
      <w:proofErr w:type="spellStart"/>
      <w:r w:rsidRPr="0058189C">
        <w:rPr>
          <w:color w:val="000000"/>
          <w:sz w:val="22"/>
          <w:szCs w:val="22"/>
        </w:rPr>
        <w:t>повинн</w:t>
      </w:r>
      <w:proofErr w:type="spellEnd"/>
      <w:r>
        <w:rPr>
          <w:color w:val="000000"/>
          <w:sz w:val="22"/>
          <w:szCs w:val="22"/>
          <w:lang/>
        </w:rPr>
        <w:t>о</w:t>
      </w:r>
      <w:r w:rsidRPr="0058189C">
        <w:rPr>
          <w:color w:val="000000"/>
          <w:sz w:val="22"/>
          <w:szCs w:val="22"/>
        </w:rPr>
        <w:t xml:space="preserve"> надати акціонерам можливість ознайомитися з документами, необхідними для прийняття рішень з питань, включених до </w:t>
      </w:r>
      <w:proofErr w:type="spellStart"/>
      <w:r w:rsidRPr="0058189C">
        <w:rPr>
          <w:color w:val="000000"/>
          <w:sz w:val="22"/>
          <w:szCs w:val="22"/>
        </w:rPr>
        <w:t>проєкту</w:t>
      </w:r>
      <w:proofErr w:type="spellEnd"/>
      <w:r w:rsidRPr="0058189C">
        <w:rPr>
          <w:color w:val="000000"/>
          <w:sz w:val="22"/>
          <w:szCs w:val="22"/>
        </w:rPr>
        <w:t xml:space="preserve"> порядку денного, шляхом направлення документів акціонеру на його запит, що надійшов засобами електронної пошти на адресу</w:t>
      </w:r>
      <w:r>
        <w:rPr>
          <w:color w:val="000000"/>
          <w:sz w:val="22"/>
          <w:szCs w:val="22"/>
          <w:lang/>
        </w:rPr>
        <w:t xml:space="preserve">, </w:t>
      </w:r>
      <w:proofErr w:type="spellStart"/>
      <w:r>
        <w:rPr>
          <w:color w:val="000000"/>
          <w:sz w:val="22"/>
          <w:szCs w:val="22"/>
          <w:lang/>
        </w:rPr>
        <w:t>зазначену</w:t>
      </w:r>
      <w:proofErr w:type="spellEnd"/>
      <w:r w:rsidRPr="00EE0C89">
        <w:rPr>
          <w:color w:val="000000"/>
          <w:sz w:val="22"/>
          <w:szCs w:val="22"/>
          <w:lang w:eastAsia="uk-UA"/>
        </w:rPr>
        <w:t xml:space="preserve"> в цьому повідомленні.</w:t>
      </w:r>
      <w:r w:rsidRPr="00EE0C89">
        <w:rPr>
          <w:color w:val="000000"/>
          <w:sz w:val="28"/>
          <w:szCs w:val="28"/>
          <w:lang w:eastAsia="uk-UA"/>
        </w:rPr>
        <w:t xml:space="preserve"> </w:t>
      </w:r>
      <w:r w:rsidRPr="00EE0C89">
        <w:rPr>
          <w:sz w:val="22"/>
          <w:szCs w:val="22"/>
        </w:rPr>
        <w:t xml:space="preserve">Відповідальна особа Товариства за порядок ознайомлення акціонерів Товариства з документами є директор Товариства </w:t>
      </w:r>
      <w:r w:rsidRPr="00A04D10">
        <w:rPr>
          <w:sz w:val="22"/>
          <w:szCs w:val="22"/>
        </w:rPr>
        <w:t>Гуржий Наталія Анатоліївна, телефон +38 (056) 373 95 97</w:t>
      </w:r>
      <w:r w:rsidRPr="008A7B45">
        <w:rPr>
          <w:sz w:val="22"/>
          <w:szCs w:val="22"/>
        </w:rPr>
        <w:t>.</w:t>
      </w:r>
      <w:r>
        <w:rPr>
          <w:sz w:val="22"/>
          <w:szCs w:val="22"/>
        </w:rPr>
        <w:t xml:space="preserve"> </w:t>
      </w:r>
    </w:p>
    <w:p w:rsidR="007C32A4" w:rsidRPr="0058189C" w:rsidRDefault="007C32A4" w:rsidP="007C32A4">
      <w:pPr>
        <w:shd w:val="clear" w:color="auto" w:fill="FFFFFF"/>
        <w:tabs>
          <w:tab w:val="left" w:pos="284"/>
          <w:tab w:val="left" w:pos="426"/>
          <w:tab w:val="left" w:pos="1080"/>
        </w:tabs>
        <w:jc w:val="both"/>
        <w:rPr>
          <w:sz w:val="22"/>
          <w:szCs w:val="22"/>
        </w:rPr>
      </w:pPr>
      <w:r w:rsidRPr="008A7B45">
        <w:rPr>
          <w:sz w:val="22"/>
          <w:szCs w:val="22"/>
        </w:rPr>
        <w:t xml:space="preserve">     </w:t>
      </w:r>
      <w:r w:rsidRPr="0058189C">
        <w:rPr>
          <w:color w:val="000000"/>
          <w:sz w:val="22"/>
          <w:szCs w:val="22"/>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w:t>
      </w:r>
      <w:r w:rsidRPr="0058189C">
        <w:rPr>
          <w:sz w:val="22"/>
          <w:szCs w:val="22"/>
        </w:rPr>
        <w:t>та/або іншим засобом електронної ідентифікації, що відповідає вимогам, визначеним Національною комісією з цінних паперів та фондового ринку</w:t>
      </w:r>
      <w:r w:rsidRPr="0058189C">
        <w:rPr>
          <w:color w:val="000000"/>
          <w:sz w:val="22"/>
          <w:szCs w:val="22"/>
        </w:rPr>
        <w:t>, та направлений на адресу електронної пошти, зазначену в цьому</w:t>
      </w:r>
      <w:r>
        <w:rPr>
          <w:color w:val="000000"/>
          <w:sz w:val="22"/>
          <w:szCs w:val="22"/>
          <w:lang/>
        </w:rPr>
        <w:t xml:space="preserve"> </w:t>
      </w:r>
      <w:r w:rsidRPr="0058189C">
        <w:rPr>
          <w:color w:val="000000"/>
          <w:sz w:val="22"/>
          <w:szCs w:val="22"/>
        </w:rPr>
        <w:t xml:space="preserve">повідомленні.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w:t>
      </w:r>
      <w:r w:rsidRPr="0058189C">
        <w:rPr>
          <w:sz w:val="22"/>
          <w:szCs w:val="22"/>
        </w:rPr>
        <w:t>та/або іншим засобом електронної ідентифікації, що відповідає вимогам, визначеним Національною комісією з цінних паперів та фондового ринку</w:t>
      </w:r>
      <w:r w:rsidRPr="0058189C">
        <w:rPr>
          <w:color w:val="000000"/>
          <w:sz w:val="22"/>
          <w:szCs w:val="22"/>
          <w:lang w:eastAsia="uk-UA"/>
        </w:rPr>
        <w:t>.</w:t>
      </w:r>
    </w:p>
    <w:p w:rsidR="007C32A4" w:rsidRPr="00EE0C89" w:rsidRDefault="007C32A4" w:rsidP="007C32A4">
      <w:pPr>
        <w:jc w:val="both"/>
        <w:rPr>
          <w:sz w:val="22"/>
          <w:szCs w:val="22"/>
          <w:lang w:eastAsia="uk-UA"/>
        </w:rPr>
      </w:pPr>
      <w:bookmarkStart w:id="1" w:name="169"/>
      <w:r w:rsidRPr="00EE0C89">
        <w:rPr>
          <w:color w:val="000000"/>
          <w:sz w:val="22"/>
          <w:szCs w:val="22"/>
          <w:lang w:eastAsia="uk-UA"/>
        </w:rPr>
        <w:t xml:space="preserve">      Кожен 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bookmarkEnd w:id="1"/>
      <w:r w:rsidRPr="00EE0C89">
        <w:rPr>
          <w:sz w:val="22"/>
          <w:szCs w:val="22"/>
          <w:lang w:eastAsia="uk-UA"/>
        </w:rPr>
        <w:t xml:space="preserve"> </w:t>
      </w:r>
      <w:r w:rsidRPr="00EE0C89">
        <w:rPr>
          <w:color w:val="000000"/>
          <w:sz w:val="22"/>
          <w:szCs w:val="22"/>
          <w:lang w:eastAsia="uk-UA"/>
        </w:rPr>
        <w:t>У такому випадку Товариство зберігає зазначені документи в електронній формі відповідно до вимог, встановлених законодавством про електронний документообіг.</w:t>
      </w:r>
    </w:p>
    <w:p w:rsidR="007C32A4" w:rsidRDefault="007C32A4" w:rsidP="007C32A4">
      <w:pPr>
        <w:shd w:val="clear" w:color="auto" w:fill="FFFFFF"/>
        <w:tabs>
          <w:tab w:val="left" w:pos="284"/>
          <w:tab w:val="left" w:pos="426"/>
          <w:tab w:val="left" w:pos="1080"/>
        </w:tabs>
        <w:jc w:val="both"/>
        <w:rPr>
          <w:color w:val="000000"/>
          <w:sz w:val="22"/>
          <w:szCs w:val="22"/>
          <w:lang w:eastAsia="uk-UA"/>
        </w:rPr>
      </w:pPr>
      <w:r w:rsidRPr="00EE0C89">
        <w:rPr>
          <w:color w:val="000000"/>
          <w:sz w:val="22"/>
          <w:szCs w:val="22"/>
          <w:lang w:eastAsia="uk-UA"/>
        </w:rPr>
        <w:t xml:space="preserve">      </w:t>
      </w:r>
      <w:r w:rsidRPr="0058189C">
        <w:rPr>
          <w:color w:val="000000"/>
          <w:sz w:val="22"/>
          <w:szCs w:val="22"/>
        </w:rPr>
        <w:t xml:space="preserve">Товариство до дати проведення загальних зборів у встановленому ним порядку зобов'язане надавати відповіді на письмові запитання акціонерів щодо питань, включених до </w:t>
      </w:r>
      <w:proofErr w:type="spellStart"/>
      <w:r w:rsidRPr="0058189C">
        <w:rPr>
          <w:color w:val="000000"/>
          <w:sz w:val="22"/>
          <w:szCs w:val="22"/>
        </w:rPr>
        <w:t>проєкту</w:t>
      </w:r>
      <w:proofErr w:type="spellEnd"/>
      <w:r w:rsidRPr="0058189C">
        <w:rPr>
          <w:color w:val="000000"/>
          <w:sz w:val="22"/>
          <w:szCs w:val="22"/>
        </w:rPr>
        <w:t xml:space="preserve"> порядку денного загальних зборів, отримані </w:t>
      </w:r>
      <w:r>
        <w:rPr>
          <w:color w:val="000000"/>
          <w:sz w:val="22"/>
          <w:szCs w:val="22"/>
          <w:lang/>
        </w:rPr>
        <w:t>Т</w:t>
      </w:r>
      <w:proofErr w:type="spellStart"/>
      <w:r w:rsidRPr="0058189C">
        <w:rPr>
          <w:color w:val="000000"/>
          <w:sz w:val="22"/>
          <w:szCs w:val="22"/>
        </w:rPr>
        <w:t>овариством</w:t>
      </w:r>
      <w:proofErr w:type="spellEnd"/>
      <w:r w:rsidRPr="0058189C">
        <w:rPr>
          <w:color w:val="000000"/>
          <w:sz w:val="22"/>
          <w:szCs w:val="22"/>
        </w:rPr>
        <w:t xml:space="preserve"> не пізніше ніж за один робочий день до дати проведення загальних зборів. Відповідні запити направляються акціонерами на адресу електронної пошти, зазначену в </w:t>
      </w:r>
      <w:proofErr w:type="spellStart"/>
      <w:r>
        <w:rPr>
          <w:color w:val="000000"/>
          <w:sz w:val="22"/>
          <w:szCs w:val="22"/>
          <w:lang/>
        </w:rPr>
        <w:t>цьому</w:t>
      </w:r>
      <w:proofErr w:type="spellEnd"/>
      <w:r>
        <w:rPr>
          <w:color w:val="000000"/>
          <w:sz w:val="22"/>
          <w:szCs w:val="22"/>
          <w:lang/>
        </w:rPr>
        <w:t xml:space="preserve"> </w:t>
      </w:r>
      <w:r w:rsidRPr="0058189C">
        <w:rPr>
          <w:color w:val="000000"/>
          <w:sz w:val="22"/>
          <w:szCs w:val="22"/>
        </w:rPr>
        <w:t>повідомленні із засвідченням такого запиту кваліфікованим електронним підписом (</w:t>
      </w:r>
      <w:r w:rsidRPr="0058189C">
        <w:rPr>
          <w:sz w:val="22"/>
          <w:szCs w:val="22"/>
        </w:rPr>
        <w:t>та/або іншим засобом електронної ідентифікації, що відповідає вимогам, визначеним Національною комісією з цінних паперів та фондового ринку)</w:t>
      </w:r>
      <w:r w:rsidRPr="0058189C">
        <w:rPr>
          <w:color w:val="000000"/>
          <w:sz w:val="22"/>
          <w:szCs w:val="22"/>
        </w:rPr>
        <w:t xml:space="preserve">.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w:t>
      </w:r>
      <w:r w:rsidRPr="0058189C">
        <w:rPr>
          <w:sz w:val="22"/>
          <w:szCs w:val="22"/>
        </w:rPr>
        <w:t>та/або іншим засобом електронної ідентифікації, що відповідає вимогам, визначеним Національною комісією з цінних паперів та фондового ринку</w:t>
      </w:r>
      <w:r w:rsidRPr="00EE0C89">
        <w:rPr>
          <w:color w:val="000000"/>
          <w:sz w:val="22"/>
          <w:szCs w:val="22"/>
          <w:lang w:eastAsia="uk-UA"/>
        </w:rPr>
        <w:t>.</w:t>
      </w:r>
    </w:p>
    <w:p w:rsidR="007C32A4" w:rsidRPr="0058189C" w:rsidRDefault="007C32A4" w:rsidP="007C32A4">
      <w:pPr>
        <w:shd w:val="clear" w:color="auto" w:fill="FFFFFF"/>
        <w:ind w:firstLine="448"/>
        <w:jc w:val="both"/>
        <w:rPr>
          <w:sz w:val="22"/>
          <w:szCs w:val="22"/>
          <w:u w:val="single"/>
          <w:lang w:eastAsia="pl-PL"/>
        </w:rPr>
      </w:pPr>
      <w:r w:rsidRPr="0058189C">
        <w:rPr>
          <w:sz w:val="22"/>
          <w:szCs w:val="22"/>
          <w:u w:val="single"/>
          <w:lang w:eastAsia="pl-PL"/>
        </w:rPr>
        <w:t>Права акціонерів - власників простих акцій.</w:t>
      </w:r>
    </w:p>
    <w:p w:rsidR="007C32A4" w:rsidRPr="0058189C" w:rsidRDefault="007C32A4" w:rsidP="007C32A4">
      <w:pPr>
        <w:shd w:val="clear" w:color="auto" w:fill="FFFFFF"/>
        <w:ind w:firstLine="448"/>
        <w:jc w:val="both"/>
        <w:rPr>
          <w:sz w:val="22"/>
          <w:szCs w:val="22"/>
          <w:lang w:eastAsia="pl-PL"/>
        </w:rPr>
      </w:pPr>
      <w:bookmarkStart w:id="2" w:name="n275"/>
      <w:bookmarkEnd w:id="2"/>
      <w:r w:rsidRPr="0058189C">
        <w:rPr>
          <w:sz w:val="22"/>
          <w:szCs w:val="22"/>
          <w:lang w:eastAsia="pl-PL"/>
        </w:rPr>
        <w:t>Кожною простою акцією Товариства її власнику - акціонеру надається однакова сукупність прав, включаючи права на:</w:t>
      </w:r>
    </w:p>
    <w:p w:rsidR="007C32A4" w:rsidRPr="0058189C" w:rsidRDefault="007C32A4" w:rsidP="007C32A4">
      <w:pPr>
        <w:shd w:val="clear" w:color="auto" w:fill="FFFFFF"/>
        <w:ind w:firstLine="448"/>
        <w:jc w:val="both"/>
        <w:rPr>
          <w:sz w:val="22"/>
          <w:szCs w:val="22"/>
          <w:lang w:eastAsia="pl-PL"/>
        </w:rPr>
      </w:pPr>
      <w:bookmarkStart w:id="3" w:name="n276"/>
      <w:bookmarkEnd w:id="3"/>
      <w:r w:rsidRPr="0058189C">
        <w:rPr>
          <w:sz w:val="22"/>
          <w:szCs w:val="22"/>
          <w:lang w:eastAsia="pl-PL"/>
        </w:rPr>
        <w:t>1) участь в управлінні Товариством;</w:t>
      </w:r>
    </w:p>
    <w:p w:rsidR="007C32A4" w:rsidRPr="0058189C" w:rsidRDefault="007C32A4" w:rsidP="007C32A4">
      <w:pPr>
        <w:shd w:val="clear" w:color="auto" w:fill="FFFFFF"/>
        <w:ind w:firstLine="448"/>
        <w:jc w:val="both"/>
        <w:rPr>
          <w:sz w:val="22"/>
          <w:szCs w:val="22"/>
          <w:lang w:eastAsia="pl-PL"/>
        </w:rPr>
      </w:pPr>
      <w:bookmarkStart w:id="4" w:name="n277"/>
      <w:bookmarkEnd w:id="4"/>
      <w:r w:rsidRPr="0058189C">
        <w:rPr>
          <w:sz w:val="22"/>
          <w:szCs w:val="22"/>
          <w:lang w:eastAsia="pl-PL"/>
        </w:rPr>
        <w:t>2) отримання дивідендів;</w:t>
      </w:r>
    </w:p>
    <w:p w:rsidR="007C32A4" w:rsidRPr="0058189C" w:rsidRDefault="007C32A4" w:rsidP="007C32A4">
      <w:pPr>
        <w:shd w:val="clear" w:color="auto" w:fill="FFFFFF"/>
        <w:ind w:firstLine="448"/>
        <w:jc w:val="both"/>
        <w:rPr>
          <w:sz w:val="22"/>
          <w:szCs w:val="22"/>
          <w:lang w:eastAsia="pl-PL"/>
        </w:rPr>
      </w:pPr>
      <w:bookmarkStart w:id="5" w:name="n278"/>
      <w:bookmarkEnd w:id="5"/>
      <w:r w:rsidRPr="0058189C">
        <w:rPr>
          <w:sz w:val="22"/>
          <w:szCs w:val="22"/>
          <w:lang w:eastAsia="pl-PL"/>
        </w:rPr>
        <w:t>3) отримання у разі ліквідації Товариства частини його майна або вартості частини майна Товариства;</w:t>
      </w:r>
    </w:p>
    <w:p w:rsidR="007C32A4" w:rsidRPr="0058189C" w:rsidRDefault="007C32A4" w:rsidP="007C32A4">
      <w:pPr>
        <w:shd w:val="clear" w:color="auto" w:fill="FFFFFF"/>
        <w:ind w:firstLine="448"/>
        <w:jc w:val="both"/>
        <w:rPr>
          <w:sz w:val="22"/>
          <w:szCs w:val="22"/>
          <w:lang w:eastAsia="pl-PL"/>
        </w:rPr>
      </w:pPr>
      <w:bookmarkStart w:id="6" w:name="n279"/>
      <w:bookmarkEnd w:id="6"/>
      <w:r w:rsidRPr="0058189C">
        <w:rPr>
          <w:sz w:val="22"/>
          <w:szCs w:val="22"/>
          <w:lang w:eastAsia="pl-PL"/>
        </w:rPr>
        <w:t>4) отримання інформації про господарську діяльність Товариства.</w:t>
      </w:r>
    </w:p>
    <w:p w:rsidR="007C32A4" w:rsidRPr="0058189C" w:rsidRDefault="007C32A4" w:rsidP="007C32A4">
      <w:pPr>
        <w:shd w:val="clear" w:color="auto" w:fill="FFFFFF"/>
        <w:ind w:firstLine="448"/>
        <w:jc w:val="both"/>
        <w:rPr>
          <w:sz w:val="22"/>
          <w:szCs w:val="22"/>
          <w:lang w:eastAsia="pl-PL"/>
        </w:rPr>
      </w:pPr>
      <w:bookmarkStart w:id="7" w:name="n280"/>
      <w:bookmarkEnd w:id="7"/>
      <w:r w:rsidRPr="0058189C">
        <w:rPr>
          <w:sz w:val="22"/>
          <w:szCs w:val="22"/>
          <w:lang w:eastAsia="pl-PL"/>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7C32A4" w:rsidRPr="00EE0C89" w:rsidRDefault="007C32A4" w:rsidP="007C32A4">
      <w:pPr>
        <w:shd w:val="clear" w:color="auto" w:fill="FFFFFF"/>
        <w:tabs>
          <w:tab w:val="left" w:pos="284"/>
          <w:tab w:val="left" w:pos="426"/>
          <w:tab w:val="left" w:pos="1080"/>
        </w:tabs>
        <w:jc w:val="both"/>
        <w:rPr>
          <w:sz w:val="22"/>
          <w:szCs w:val="22"/>
        </w:rPr>
      </w:pPr>
      <w:bookmarkStart w:id="8" w:name="n281"/>
      <w:bookmarkEnd w:id="8"/>
      <w:r w:rsidRPr="0058189C">
        <w:rPr>
          <w:sz w:val="22"/>
          <w:szCs w:val="22"/>
          <w:lang w:eastAsia="pl-PL"/>
        </w:rPr>
        <w:t>Акціонери - власники простих акцій Товариства можуть мати й інші права, передбачені законодавством та статутом Товариства.</w:t>
      </w:r>
    </w:p>
    <w:p w:rsidR="007C32A4" w:rsidRPr="00EE0C89" w:rsidRDefault="007C32A4" w:rsidP="007C32A4">
      <w:pPr>
        <w:ind w:firstLine="567"/>
        <w:jc w:val="both"/>
        <w:rPr>
          <w:color w:val="000000"/>
          <w:sz w:val="22"/>
          <w:szCs w:val="22"/>
          <w:lang w:eastAsia="uk-UA"/>
        </w:rPr>
      </w:pPr>
      <w:r w:rsidRPr="00EE0C89">
        <w:rPr>
          <w:color w:val="000000"/>
          <w:sz w:val="22"/>
          <w:szCs w:val="22"/>
          <w:lang w:eastAsia="uk-UA"/>
        </w:rPr>
        <w:t>Кожний акціонер має право внести пропозиції щодо питань, включених до проекту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w:t>
      </w:r>
    </w:p>
    <w:p w:rsidR="007C32A4" w:rsidRPr="00EE0C89" w:rsidRDefault="007C32A4" w:rsidP="007C32A4">
      <w:pPr>
        <w:ind w:firstLine="567"/>
        <w:jc w:val="both"/>
        <w:rPr>
          <w:color w:val="000000"/>
          <w:sz w:val="22"/>
          <w:szCs w:val="22"/>
          <w:lang w:eastAsia="uk-UA"/>
        </w:rPr>
      </w:pPr>
      <w:bookmarkStart w:id="9" w:name="183"/>
      <w:r w:rsidRPr="00EE0C89">
        <w:rPr>
          <w:color w:val="000000"/>
          <w:sz w:val="22"/>
          <w:szCs w:val="22"/>
          <w:lang w:eastAsia="uk-UA"/>
        </w:rPr>
        <w:t>Пропозиції вносяться не пізніше ніж за двадцять днів до дати проведення загальних зборів акціонерів, а щодо кандидатів до складу органів Товариства – не пізніше ніж за сім днів до дати проведення загальних зборів акціонерів.</w:t>
      </w:r>
    </w:p>
    <w:p w:rsidR="007C32A4" w:rsidRPr="00EE0C89" w:rsidRDefault="007C32A4" w:rsidP="007C32A4">
      <w:pPr>
        <w:jc w:val="both"/>
        <w:rPr>
          <w:sz w:val="22"/>
          <w:szCs w:val="22"/>
          <w:lang w:eastAsia="uk-UA"/>
        </w:rPr>
      </w:pPr>
      <w:bookmarkStart w:id="10" w:name="185"/>
      <w:bookmarkEnd w:id="9"/>
      <w:r w:rsidRPr="00EE0C89">
        <w:rPr>
          <w:sz w:val="22"/>
          <w:szCs w:val="22"/>
          <w:lang w:eastAsia="uk-UA"/>
        </w:rPr>
        <w:t xml:space="preserve">          </w:t>
      </w:r>
      <w:r w:rsidRPr="00EE0C89">
        <w:rPr>
          <w:color w:val="000000"/>
          <w:sz w:val="22"/>
          <w:szCs w:val="22"/>
          <w:lang w:eastAsia="uk-UA"/>
        </w:rPr>
        <w:t>Пропозиції щодо включення нових питань до проекту порядку денного повинні містити відповідні проекти рішень з цих питань (крім кумулятивного голосування).</w:t>
      </w:r>
    </w:p>
    <w:p w:rsidR="007C32A4" w:rsidRPr="00EE0C89" w:rsidRDefault="007C32A4" w:rsidP="007C32A4">
      <w:pPr>
        <w:ind w:firstLine="567"/>
        <w:jc w:val="both"/>
        <w:rPr>
          <w:color w:val="000000"/>
          <w:sz w:val="22"/>
          <w:szCs w:val="22"/>
          <w:lang w:eastAsia="uk-UA"/>
        </w:rPr>
      </w:pPr>
      <w:bookmarkStart w:id="11" w:name="186"/>
      <w:bookmarkEnd w:id="10"/>
      <w:r w:rsidRPr="00EE0C89">
        <w:rPr>
          <w:color w:val="000000"/>
          <w:sz w:val="22"/>
          <w:szCs w:val="22"/>
          <w:lang w:eastAsia="uk-UA"/>
        </w:rPr>
        <w:t xml:space="preserve">Пропозиції щодо кандидатів у члени </w:t>
      </w:r>
      <w:r>
        <w:rPr>
          <w:color w:val="000000"/>
          <w:sz w:val="22"/>
          <w:szCs w:val="22"/>
          <w:lang w:eastAsia="uk-UA"/>
        </w:rPr>
        <w:t>Наглядової</w:t>
      </w:r>
      <w:r w:rsidRPr="00EE0C89">
        <w:rPr>
          <w:color w:val="000000"/>
          <w:sz w:val="22"/>
          <w:szCs w:val="22"/>
          <w:lang w:eastAsia="uk-UA"/>
        </w:rPr>
        <w:t xml:space="preserve"> ради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w:t>
      </w:r>
      <w:r>
        <w:rPr>
          <w:color w:val="000000"/>
          <w:sz w:val="22"/>
          <w:szCs w:val="22"/>
          <w:lang w:eastAsia="uk-UA"/>
        </w:rPr>
        <w:t>Наглядової</w:t>
      </w:r>
      <w:r w:rsidRPr="00EE0C89">
        <w:rPr>
          <w:color w:val="000000"/>
          <w:sz w:val="22"/>
          <w:szCs w:val="22"/>
          <w:lang w:eastAsia="uk-UA"/>
        </w:rPr>
        <w:t xml:space="preserve"> ради </w:t>
      </w:r>
      <w:r w:rsidRPr="00EE0C89">
        <w:rPr>
          <w:sz w:val="22"/>
          <w:szCs w:val="22"/>
          <w:lang w:eastAsia="uk-UA"/>
        </w:rPr>
        <w:t>–</w:t>
      </w:r>
      <w:r w:rsidRPr="00EE0C89">
        <w:rPr>
          <w:color w:val="000000"/>
          <w:sz w:val="22"/>
          <w:szCs w:val="22"/>
          <w:lang w:eastAsia="uk-UA"/>
        </w:rPr>
        <w:t xml:space="preserve"> незалежного директора.</w:t>
      </w:r>
    </w:p>
    <w:p w:rsidR="007C32A4" w:rsidRPr="00EE0C89" w:rsidRDefault="007C32A4" w:rsidP="007C32A4">
      <w:pPr>
        <w:jc w:val="both"/>
        <w:rPr>
          <w:color w:val="000000"/>
          <w:sz w:val="22"/>
          <w:szCs w:val="22"/>
          <w:lang w:eastAsia="uk-UA"/>
        </w:rPr>
      </w:pPr>
      <w:bookmarkStart w:id="12" w:name="188"/>
      <w:bookmarkEnd w:id="11"/>
      <w:r w:rsidRPr="00EE0C89">
        <w:rPr>
          <w:sz w:val="22"/>
          <w:szCs w:val="22"/>
          <w:lang w:eastAsia="uk-UA"/>
        </w:rPr>
        <w:t xml:space="preserve">          </w:t>
      </w:r>
      <w:r w:rsidRPr="00EE0C89">
        <w:rPr>
          <w:color w:val="000000"/>
          <w:sz w:val="22"/>
          <w:szCs w:val="22"/>
          <w:lang w:eastAsia="uk-UA"/>
        </w:rPr>
        <w:t xml:space="preserve">Пропозиція до проекту порядку денного загальних зборів направляється із зазначенням реквізитів акціонера, який її вносить, кількості, типу та/або класу належних йому акцій, змісту пропозиції, що може включати нові питання до проекту порядку денного та/або нові проекти рішень, а також кількості, типу та/або класу акцій, що належать кандидату, який пропонується таким акціонером до складу органів Товариства. </w:t>
      </w:r>
      <w:bookmarkEnd w:id="12"/>
      <w:r w:rsidRPr="00EE0C89">
        <w:rPr>
          <w:color w:val="000000"/>
          <w:sz w:val="22"/>
          <w:szCs w:val="22"/>
          <w:lang w:eastAsia="uk-UA"/>
        </w:rPr>
        <w:t xml:space="preserve">  </w:t>
      </w:r>
    </w:p>
    <w:p w:rsidR="007C32A4" w:rsidRPr="00131472" w:rsidRDefault="007C32A4" w:rsidP="007C32A4">
      <w:pPr>
        <w:jc w:val="both"/>
        <w:rPr>
          <w:color w:val="000000"/>
          <w:sz w:val="22"/>
          <w:szCs w:val="22"/>
          <w:lang w:eastAsia="uk-UA"/>
        </w:rPr>
      </w:pPr>
      <w:r w:rsidRPr="00EE0C89">
        <w:rPr>
          <w:color w:val="000000"/>
          <w:sz w:val="22"/>
          <w:szCs w:val="22"/>
          <w:lang w:eastAsia="uk-UA"/>
        </w:rPr>
        <w:t xml:space="preserve">          </w:t>
      </w:r>
      <w:r w:rsidRPr="00131472">
        <w:rPr>
          <w:color w:val="000000"/>
          <w:sz w:val="22"/>
          <w:szCs w:val="22"/>
        </w:rPr>
        <w:t xml:space="preserve">Пропозиція до </w:t>
      </w:r>
      <w:bookmarkStart w:id="13" w:name="_Hlk129084258"/>
      <w:proofErr w:type="spellStart"/>
      <w:r w:rsidRPr="00131472">
        <w:rPr>
          <w:color w:val="000000"/>
          <w:sz w:val="22"/>
          <w:szCs w:val="22"/>
        </w:rPr>
        <w:t>проєкту</w:t>
      </w:r>
      <w:bookmarkEnd w:id="13"/>
      <w:proofErr w:type="spellEnd"/>
      <w:r w:rsidRPr="00131472">
        <w:rPr>
          <w:color w:val="000000"/>
          <w:sz w:val="22"/>
          <w:szCs w:val="22"/>
        </w:rPr>
        <w:t xml:space="preserve">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w:t>
      </w:r>
      <w:r w:rsidRPr="00131472">
        <w:rPr>
          <w:sz w:val="22"/>
          <w:szCs w:val="22"/>
        </w:rPr>
        <w:t xml:space="preserve">та/або іншим засобом електронної ідентифікації, що відповідає вимогам, визначеним Національною комісією з цінних паперів та фондового ринку) </w:t>
      </w:r>
      <w:r w:rsidRPr="00131472">
        <w:rPr>
          <w:color w:val="000000"/>
          <w:sz w:val="22"/>
          <w:szCs w:val="22"/>
        </w:rPr>
        <w:t xml:space="preserve">на адресу електронної пошти, зазначену в </w:t>
      </w:r>
      <w:r>
        <w:rPr>
          <w:color w:val="000000"/>
          <w:sz w:val="22"/>
          <w:szCs w:val="22"/>
        </w:rPr>
        <w:t xml:space="preserve">цьому </w:t>
      </w:r>
      <w:r w:rsidRPr="00131472">
        <w:rPr>
          <w:color w:val="000000"/>
          <w:sz w:val="22"/>
          <w:szCs w:val="22"/>
        </w:rPr>
        <w:t>повідомленні</w:t>
      </w:r>
      <w:r w:rsidRPr="00EE0C89">
        <w:rPr>
          <w:color w:val="000000"/>
          <w:sz w:val="22"/>
          <w:szCs w:val="22"/>
          <w:lang w:eastAsia="uk-UA"/>
        </w:rPr>
        <w:t>.</w:t>
      </w:r>
    </w:p>
    <w:p w:rsidR="007C32A4" w:rsidRPr="00EE0C89" w:rsidRDefault="007C32A4" w:rsidP="007C32A4">
      <w:pPr>
        <w:jc w:val="both"/>
        <w:rPr>
          <w:color w:val="000000"/>
          <w:sz w:val="22"/>
          <w:szCs w:val="22"/>
          <w:lang w:eastAsia="uk-UA"/>
        </w:rPr>
      </w:pPr>
      <w:r w:rsidRPr="00EE0C89">
        <w:rPr>
          <w:color w:val="000000"/>
          <w:sz w:val="22"/>
          <w:szCs w:val="22"/>
          <w:lang w:eastAsia="uk-UA"/>
        </w:rPr>
        <w:t xml:space="preserve">         Пропозиція акціонера до проекту порядку денного загальних зборів та мотивоване рішення про відмову у включенні пропозиції надсилаються акціонеру в письмовій формі тим самим способом, що було використано акціонером для подання пропозиції.</w:t>
      </w:r>
    </w:p>
    <w:p w:rsidR="007C32A4" w:rsidRPr="00EE0C89" w:rsidRDefault="007C32A4" w:rsidP="007C32A4">
      <w:pPr>
        <w:shd w:val="clear" w:color="auto" w:fill="FFFFFF"/>
        <w:tabs>
          <w:tab w:val="left" w:pos="284"/>
          <w:tab w:val="left" w:pos="426"/>
          <w:tab w:val="left" w:pos="1080"/>
        </w:tabs>
        <w:jc w:val="both"/>
        <w:rPr>
          <w:sz w:val="22"/>
          <w:szCs w:val="22"/>
        </w:rPr>
      </w:pPr>
      <w:r w:rsidRPr="00EE0C89">
        <w:rPr>
          <w:sz w:val="22"/>
          <w:szCs w:val="22"/>
        </w:rPr>
        <w:t xml:space="preserve">      </w:t>
      </w:r>
      <w:r w:rsidRPr="00EE0C89">
        <w:rPr>
          <w:color w:val="000000"/>
          <w:sz w:val="22"/>
          <w:szCs w:val="22"/>
          <w:lang w:eastAsia="uk-UA"/>
        </w:rPr>
        <w:t xml:space="preserve">Адреса електронної пошти Товариства, на яку акціонер може направити запит щодо ознайомлення з матеріалами під час підготовки до загальних зборів та/або запитання щодо </w:t>
      </w:r>
      <w:proofErr w:type="spellStart"/>
      <w:r w:rsidRPr="00131472">
        <w:rPr>
          <w:color w:val="000000"/>
          <w:sz w:val="22"/>
          <w:szCs w:val="22"/>
        </w:rPr>
        <w:t>проєкту</w:t>
      </w:r>
      <w:proofErr w:type="spellEnd"/>
      <w:r w:rsidRPr="00EE0C89">
        <w:rPr>
          <w:color w:val="000000"/>
          <w:sz w:val="22"/>
          <w:szCs w:val="22"/>
          <w:lang w:eastAsia="uk-UA"/>
        </w:rPr>
        <w:t xml:space="preserve"> порядку денного загальних зборів та/або направити пропозиції до порядку денного загальних зборів та проектів рішень </w:t>
      </w:r>
      <w:r w:rsidRPr="00EE0C89">
        <w:rPr>
          <w:sz w:val="22"/>
          <w:szCs w:val="22"/>
        </w:rPr>
        <w:t xml:space="preserve">– </w:t>
      </w:r>
      <w:r w:rsidRPr="00A04D10">
        <w:rPr>
          <w:sz w:val="20"/>
          <w:szCs w:val="20"/>
        </w:rPr>
        <w:t>info@rfs.in.ua</w:t>
      </w:r>
      <w:r w:rsidRPr="00EE0C89">
        <w:rPr>
          <w:sz w:val="22"/>
          <w:szCs w:val="22"/>
        </w:rPr>
        <w:t>.</w:t>
      </w:r>
      <w:r>
        <w:rPr>
          <w:sz w:val="22"/>
          <w:szCs w:val="22"/>
        </w:rPr>
        <w:t xml:space="preserve">  </w:t>
      </w:r>
    </w:p>
    <w:p w:rsidR="007C32A4" w:rsidRPr="00EE0C89" w:rsidRDefault="007C32A4" w:rsidP="007C32A4">
      <w:pPr>
        <w:shd w:val="clear" w:color="auto" w:fill="FFFFFF"/>
        <w:tabs>
          <w:tab w:val="left" w:pos="284"/>
          <w:tab w:val="left" w:pos="426"/>
          <w:tab w:val="left" w:pos="1080"/>
        </w:tabs>
        <w:jc w:val="both"/>
        <w:rPr>
          <w:color w:val="000000"/>
          <w:sz w:val="22"/>
          <w:szCs w:val="22"/>
          <w:lang w:eastAsia="uk-UA"/>
        </w:rPr>
      </w:pPr>
      <w:r w:rsidRPr="00EE0C89">
        <w:rPr>
          <w:sz w:val="22"/>
          <w:szCs w:val="22"/>
        </w:rPr>
        <w:t xml:space="preserve">     </w:t>
      </w:r>
      <w:r w:rsidRPr="00BA7F87">
        <w:rPr>
          <w:color w:val="000000"/>
          <w:sz w:val="22"/>
          <w:szCs w:val="22"/>
        </w:rPr>
        <w:t xml:space="preserve">Кожен акціонер - власник акцій має право реалізувати своє право на управління </w:t>
      </w:r>
      <w:r>
        <w:rPr>
          <w:color w:val="000000"/>
          <w:sz w:val="22"/>
          <w:szCs w:val="22"/>
        </w:rPr>
        <w:t>Т</w:t>
      </w:r>
      <w:r w:rsidRPr="00BA7F87">
        <w:rPr>
          <w:color w:val="000000"/>
          <w:sz w:val="22"/>
          <w:szCs w:val="22"/>
        </w:rPr>
        <w:t xml:space="preserve">овариством шляхом участі у загальних зборах та голосування шляхом направлення бюлетенів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w:t>
      </w:r>
      <w:r>
        <w:rPr>
          <w:color w:val="000000"/>
          <w:sz w:val="22"/>
          <w:szCs w:val="22"/>
        </w:rPr>
        <w:t>Т</w:t>
      </w:r>
      <w:r w:rsidRPr="00BA7F87">
        <w:rPr>
          <w:color w:val="000000"/>
          <w:sz w:val="22"/>
          <w:szCs w:val="22"/>
        </w:rPr>
        <w:t>овариства</w:t>
      </w:r>
      <w:r w:rsidRPr="00EE0C89">
        <w:rPr>
          <w:color w:val="000000"/>
          <w:sz w:val="22"/>
          <w:szCs w:val="22"/>
          <w:lang w:eastAsia="uk-UA"/>
        </w:rPr>
        <w:t>.</w:t>
      </w:r>
    </w:p>
    <w:p w:rsidR="007C32A4" w:rsidRDefault="007C32A4" w:rsidP="007C32A4">
      <w:pPr>
        <w:shd w:val="clear" w:color="auto" w:fill="FFFFFF"/>
        <w:tabs>
          <w:tab w:val="left" w:pos="284"/>
          <w:tab w:val="left" w:pos="426"/>
          <w:tab w:val="left" w:pos="1080"/>
        </w:tabs>
        <w:jc w:val="both"/>
        <w:rPr>
          <w:sz w:val="22"/>
          <w:szCs w:val="22"/>
        </w:rPr>
      </w:pPr>
      <w:r w:rsidRPr="00EE0C89">
        <w:rPr>
          <w:sz w:val="22"/>
          <w:szCs w:val="22"/>
        </w:rPr>
        <w:t xml:space="preserve">       Голосування на загальних зборах з питань порядку денного проводиться виключно з </w:t>
      </w:r>
      <w:r w:rsidRPr="00F73D1E">
        <w:rPr>
          <w:sz w:val="22"/>
          <w:szCs w:val="22"/>
          <w:u w:val="single"/>
        </w:rPr>
        <w:t>використанням єдин</w:t>
      </w:r>
      <w:r>
        <w:rPr>
          <w:sz w:val="22"/>
          <w:szCs w:val="22"/>
          <w:u w:val="single"/>
        </w:rPr>
        <w:t>ого</w:t>
      </w:r>
      <w:r w:rsidRPr="00F73D1E">
        <w:rPr>
          <w:sz w:val="22"/>
          <w:szCs w:val="22"/>
          <w:u w:val="single"/>
        </w:rPr>
        <w:t xml:space="preserve"> бюлете</w:t>
      </w:r>
      <w:r>
        <w:rPr>
          <w:sz w:val="22"/>
          <w:szCs w:val="22"/>
          <w:u w:val="single"/>
        </w:rPr>
        <w:t>ня</w:t>
      </w:r>
      <w:r w:rsidRPr="00F73D1E">
        <w:rPr>
          <w:sz w:val="22"/>
          <w:szCs w:val="22"/>
          <w:u w:val="single"/>
        </w:rPr>
        <w:t xml:space="preserve"> для голосування</w:t>
      </w:r>
      <w:r w:rsidRPr="00F73D1E">
        <w:rPr>
          <w:sz w:val="22"/>
          <w:szCs w:val="22"/>
        </w:rPr>
        <w:t xml:space="preserve"> </w:t>
      </w:r>
      <w:r w:rsidRPr="00EE0C89">
        <w:rPr>
          <w:sz w:val="22"/>
          <w:szCs w:val="22"/>
        </w:rPr>
        <w:t xml:space="preserve">та </w:t>
      </w:r>
      <w:r w:rsidRPr="00EE0C89">
        <w:rPr>
          <w:color w:val="000000"/>
          <w:sz w:val="22"/>
          <w:szCs w:val="22"/>
          <w:lang w:eastAsia="uk-UA"/>
        </w:rPr>
        <w:t xml:space="preserve">розпочинається з </w:t>
      </w:r>
      <w:r w:rsidR="0009136F">
        <w:rPr>
          <w:b/>
          <w:bCs/>
          <w:color w:val="000000"/>
          <w:sz w:val="22"/>
          <w:szCs w:val="22"/>
          <w:lang w:eastAsia="uk-UA"/>
        </w:rPr>
        <w:t>01</w:t>
      </w:r>
      <w:r w:rsidRPr="00EE0C89">
        <w:rPr>
          <w:b/>
          <w:bCs/>
          <w:color w:val="000000"/>
          <w:sz w:val="22"/>
          <w:szCs w:val="22"/>
          <w:lang w:eastAsia="uk-UA"/>
        </w:rPr>
        <w:t>.0</w:t>
      </w:r>
      <w:r w:rsidR="0009136F">
        <w:rPr>
          <w:b/>
          <w:bCs/>
          <w:color w:val="000000"/>
          <w:sz w:val="22"/>
          <w:szCs w:val="22"/>
          <w:lang w:eastAsia="uk-UA"/>
        </w:rPr>
        <w:t>9</w:t>
      </w:r>
      <w:r w:rsidRPr="00EE0C89">
        <w:rPr>
          <w:b/>
          <w:bCs/>
          <w:color w:val="000000"/>
          <w:sz w:val="22"/>
          <w:szCs w:val="22"/>
          <w:lang w:eastAsia="uk-UA"/>
        </w:rPr>
        <w:t>.2023 року</w:t>
      </w:r>
      <w:r w:rsidRPr="00EE0C89">
        <w:rPr>
          <w:color w:val="000000"/>
          <w:sz w:val="22"/>
          <w:szCs w:val="22"/>
          <w:lang w:eastAsia="uk-UA"/>
        </w:rPr>
        <w:t xml:space="preserve"> (з моменту розміщення на веб-сайті Товариства </w:t>
      </w:r>
      <w:r w:rsidRPr="00EE0C89">
        <w:rPr>
          <w:sz w:val="22"/>
          <w:szCs w:val="22"/>
        </w:rPr>
        <w:t xml:space="preserve">за </w:t>
      </w:r>
      <w:proofErr w:type="spellStart"/>
      <w:r w:rsidRPr="00EE0C89">
        <w:rPr>
          <w:sz w:val="22"/>
          <w:szCs w:val="22"/>
        </w:rPr>
        <w:t>адресою</w:t>
      </w:r>
      <w:proofErr w:type="spellEnd"/>
      <w:r w:rsidRPr="00EE0C89">
        <w:rPr>
          <w:sz w:val="22"/>
          <w:szCs w:val="22"/>
        </w:rPr>
        <w:t xml:space="preserve">: </w:t>
      </w:r>
      <w:hyperlink r:id="rId11" w:history="1">
        <w:r w:rsidRPr="00A04D10">
          <w:rPr>
            <w:color w:val="0000FF"/>
            <w:sz w:val="22"/>
            <w:szCs w:val="22"/>
            <w:u w:val="single"/>
          </w:rPr>
          <w:t>http://rfs.in.ua</w:t>
        </w:r>
      </w:hyperlink>
      <w:r w:rsidRPr="00EE0C89">
        <w:rPr>
          <w:color w:val="0000FF"/>
          <w:sz w:val="22"/>
          <w:szCs w:val="22"/>
        </w:rPr>
        <w:t xml:space="preserve"> </w:t>
      </w:r>
      <w:r w:rsidRPr="00EE0C89">
        <w:rPr>
          <w:color w:val="000000"/>
          <w:sz w:val="22"/>
          <w:szCs w:val="22"/>
          <w:lang w:eastAsia="uk-UA"/>
        </w:rPr>
        <w:t>відповідн</w:t>
      </w:r>
      <w:r>
        <w:rPr>
          <w:color w:val="000000"/>
          <w:sz w:val="22"/>
          <w:szCs w:val="22"/>
          <w:lang w:eastAsia="uk-UA"/>
        </w:rPr>
        <w:t>ого</w:t>
      </w:r>
      <w:r w:rsidRPr="00EE0C89">
        <w:rPr>
          <w:color w:val="000000"/>
          <w:sz w:val="22"/>
          <w:szCs w:val="22"/>
          <w:lang w:eastAsia="uk-UA"/>
        </w:rPr>
        <w:t xml:space="preserve"> </w:t>
      </w:r>
      <w:proofErr w:type="spellStart"/>
      <w:r w:rsidRPr="00EE0C89">
        <w:rPr>
          <w:color w:val="000000"/>
          <w:sz w:val="22"/>
          <w:szCs w:val="22"/>
          <w:lang w:eastAsia="uk-UA"/>
        </w:rPr>
        <w:t>бюлетен</w:t>
      </w:r>
      <w:r>
        <w:rPr>
          <w:color w:val="000000"/>
          <w:sz w:val="22"/>
          <w:szCs w:val="22"/>
          <w:lang w:eastAsia="uk-UA"/>
        </w:rPr>
        <w:t>ня</w:t>
      </w:r>
      <w:proofErr w:type="spellEnd"/>
      <w:r w:rsidRPr="00EE0C89">
        <w:rPr>
          <w:color w:val="000000"/>
          <w:sz w:val="22"/>
          <w:szCs w:val="22"/>
          <w:lang w:eastAsia="uk-UA"/>
        </w:rPr>
        <w:t xml:space="preserve"> для голосування). </w:t>
      </w:r>
      <w:bookmarkStart w:id="14" w:name="_Hlk129091283"/>
      <w:bookmarkStart w:id="15" w:name="_Hlk129091436"/>
      <w:r w:rsidRPr="00D15355">
        <w:rPr>
          <w:sz w:val="22"/>
          <w:szCs w:val="22"/>
        </w:rPr>
        <w:t xml:space="preserve">Голосування може проводитись як шляхом направлення акціонером (його представником) </w:t>
      </w:r>
      <w:proofErr w:type="spellStart"/>
      <w:r w:rsidRPr="00D15355">
        <w:rPr>
          <w:color w:val="000000"/>
          <w:sz w:val="22"/>
          <w:szCs w:val="22"/>
        </w:rPr>
        <w:t>бюлетен</w:t>
      </w:r>
      <w:r>
        <w:rPr>
          <w:color w:val="000000"/>
          <w:sz w:val="22"/>
          <w:szCs w:val="22"/>
        </w:rPr>
        <w:t>ня</w:t>
      </w:r>
      <w:proofErr w:type="spellEnd"/>
      <w:r w:rsidRPr="00D15355">
        <w:rPr>
          <w:color w:val="000000"/>
          <w:sz w:val="22"/>
          <w:szCs w:val="22"/>
        </w:rPr>
        <w:t xml:space="preserve">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Товариства, так і </w:t>
      </w:r>
      <w:r w:rsidRPr="00D15355">
        <w:rPr>
          <w:sz w:val="22"/>
          <w:szCs w:val="22"/>
          <w:lang w:val="ru-RU"/>
        </w:rPr>
        <w:t xml:space="preserve">шляхом </w:t>
      </w:r>
      <w:r w:rsidRPr="00D15355">
        <w:rPr>
          <w:sz w:val="22"/>
          <w:szCs w:val="22"/>
        </w:rPr>
        <w:t xml:space="preserve">подання </w:t>
      </w:r>
      <w:proofErr w:type="spellStart"/>
      <w:r w:rsidRPr="00D15355">
        <w:rPr>
          <w:sz w:val="22"/>
          <w:szCs w:val="22"/>
        </w:rPr>
        <w:t>бюлетен</w:t>
      </w:r>
      <w:r>
        <w:rPr>
          <w:sz w:val="22"/>
          <w:szCs w:val="22"/>
        </w:rPr>
        <w:t>ня</w:t>
      </w:r>
      <w:proofErr w:type="spellEnd"/>
      <w:r w:rsidRPr="00D15355">
        <w:rPr>
          <w:sz w:val="22"/>
          <w:szCs w:val="22"/>
        </w:rPr>
        <w:t xml:space="preserve"> в паперовій формі до депозитарної установи (або у випадку, </w:t>
      </w:r>
      <w:r w:rsidRPr="00D15355">
        <w:rPr>
          <w:color w:val="000000"/>
          <w:sz w:val="22"/>
          <w:szCs w:val="22"/>
        </w:rPr>
        <w:t>відмови депозитарної установи у прийнятті бюлетеня для голосування</w:t>
      </w:r>
      <w:r w:rsidRPr="00D15355">
        <w:rPr>
          <w:sz w:val="22"/>
          <w:szCs w:val="22"/>
        </w:rPr>
        <w:t xml:space="preserve">, – до Товариства, орган управління якого </w:t>
      </w:r>
      <w:proofErr w:type="spellStart"/>
      <w:r w:rsidRPr="00D15355">
        <w:rPr>
          <w:sz w:val="22"/>
          <w:szCs w:val="22"/>
        </w:rPr>
        <w:t>скликає</w:t>
      </w:r>
      <w:proofErr w:type="spellEnd"/>
      <w:r w:rsidRPr="00D15355">
        <w:rPr>
          <w:sz w:val="22"/>
          <w:szCs w:val="22"/>
        </w:rPr>
        <w:t xml:space="preserve"> загальні збори, за місцезнаходженням Товариства)</w:t>
      </w:r>
      <w:bookmarkEnd w:id="15"/>
      <w:r w:rsidRPr="00D15355">
        <w:rPr>
          <w:color w:val="000000"/>
          <w:sz w:val="22"/>
          <w:szCs w:val="22"/>
          <w:lang w:eastAsia="uk-UA"/>
        </w:rPr>
        <w:t xml:space="preserve">. </w:t>
      </w:r>
      <w:bookmarkEnd w:id="14"/>
      <w:r w:rsidRPr="00D15355">
        <w:rPr>
          <w:sz w:val="22"/>
          <w:szCs w:val="22"/>
        </w:rPr>
        <w:t>Кількість голосів 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w:t>
      </w:r>
      <w:r w:rsidRPr="006754DC">
        <w:rPr>
          <w:sz w:val="22"/>
          <w:szCs w:val="22"/>
        </w:rPr>
        <w:t xml:space="preserve"> в цінних паперах </w:t>
      </w:r>
      <w:r>
        <w:rPr>
          <w:sz w:val="22"/>
          <w:szCs w:val="22"/>
        </w:rPr>
        <w:t xml:space="preserve"> </w:t>
      </w:r>
      <w:r w:rsidRPr="006754DC">
        <w:rPr>
          <w:sz w:val="22"/>
          <w:szCs w:val="22"/>
        </w:rPr>
        <w:t>акціонера, що обслуговується депозитарною установою</w:t>
      </w:r>
      <w:r>
        <w:rPr>
          <w:sz w:val="28"/>
          <w:szCs w:val="28"/>
        </w:rPr>
        <w:t xml:space="preserve">. </w:t>
      </w:r>
      <w:r w:rsidRPr="00EE0C89">
        <w:rPr>
          <w:color w:val="000000"/>
          <w:sz w:val="22"/>
          <w:szCs w:val="22"/>
          <w:lang w:eastAsia="uk-UA"/>
        </w:rPr>
        <w:t xml:space="preserve">Акціонер </w:t>
      </w:r>
      <w:r w:rsidRPr="005F25B6">
        <w:rPr>
          <w:color w:val="000000"/>
          <w:sz w:val="22"/>
          <w:szCs w:val="22"/>
          <w:lang w:eastAsia="uk-UA"/>
        </w:rPr>
        <w:t>(його представник)</w:t>
      </w:r>
      <w:r>
        <w:rPr>
          <w:color w:val="000000"/>
          <w:sz w:val="22"/>
          <w:szCs w:val="22"/>
          <w:lang w:eastAsia="uk-UA"/>
        </w:rPr>
        <w:t xml:space="preserve"> </w:t>
      </w:r>
      <w:r w:rsidRPr="00EE0C89">
        <w:rPr>
          <w:color w:val="000000"/>
          <w:sz w:val="22"/>
          <w:szCs w:val="22"/>
          <w:lang w:eastAsia="uk-UA"/>
        </w:rPr>
        <w:t>має право направити бюлетен</w:t>
      </w:r>
      <w:r>
        <w:rPr>
          <w:color w:val="000000"/>
          <w:sz w:val="22"/>
          <w:szCs w:val="22"/>
          <w:lang w:eastAsia="uk-UA"/>
        </w:rPr>
        <w:t>ь</w:t>
      </w:r>
      <w:r w:rsidRPr="00EE0C89">
        <w:rPr>
          <w:color w:val="000000"/>
          <w:sz w:val="22"/>
          <w:szCs w:val="22"/>
          <w:lang w:eastAsia="uk-UA"/>
        </w:rPr>
        <w:t xml:space="preserve"> для голосування до дати  проведення загальних зборів.</w:t>
      </w:r>
      <w:r w:rsidRPr="00EE0C89">
        <w:rPr>
          <w:sz w:val="22"/>
          <w:szCs w:val="22"/>
        </w:rPr>
        <w:t xml:space="preserve"> </w:t>
      </w:r>
      <w:r w:rsidRPr="005F25B6">
        <w:rPr>
          <w:color w:val="000000"/>
          <w:sz w:val="22"/>
          <w:szCs w:val="22"/>
        </w:rPr>
        <w:t>Акціонер (його представник)</w:t>
      </w:r>
      <w:r w:rsidRPr="005F25B6">
        <w:rPr>
          <w:b/>
          <w:color w:val="000000"/>
          <w:sz w:val="22"/>
          <w:szCs w:val="22"/>
        </w:rPr>
        <w:t xml:space="preserve"> </w:t>
      </w:r>
      <w:r w:rsidRPr="005F25B6">
        <w:rPr>
          <w:color w:val="000000"/>
          <w:sz w:val="22"/>
          <w:szCs w:val="22"/>
        </w:rPr>
        <w:t xml:space="preserve">в період проведення голосування може направити депозитарній установі, яка обслуговує рахунок в цінних паперах такого акціонера, на якому обліковуються належні акціонеру акції </w:t>
      </w:r>
      <w:r>
        <w:rPr>
          <w:color w:val="000000"/>
          <w:sz w:val="22"/>
          <w:szCs w:val="22"/>
          <w:lang/>
        </w:rPr>
        <w:t>Т</w:t>
      </w:r>
      <w:proofErr w:type="spellStart"/>
      <w:r w:rsidRPr="005F25B6">
        <w:rPr>
          <w:color w:val="000000"/>
          <w:sz w:val="22"/>
          <w:szCs w:val="22"/>
        </w:rPr>
        <w:t>овариства</w:t>
      </w:r>
      <w:proofErr w:type="spellEnd"/>
      <w:r w:rsidRPr="005F25B6">
        <w:rPr>
          <w:color w:val="000000"/>
          <w:sz w:val="22"/>
          <w:szCs w:val="22"/>
        </w:rPr>
        <w:t>, лише один бюлетень для голосування з одних і тих самих питань порядку денного</w:t>
      </w:r>
      <w:r w:rsidRPr="00EE0C89">
        <w:rPr>
          <w:sz w:val="22"/>
          <w:szCs w:val="22"/>
        </w:rPr>
        <w:t xml:space="preserve">. </w:t>
      </w:r>
      <w:r w:rsidRPr="005F25B6">
        <w:rPr>
          <w:color w:val="000000"/>
          <w:sz w:val="22"/>
          <w:szCs w:val="22"/>
        </w:rPr>
        <w:t xml:space="preserve">У разі, якщо акціонер має рахунки в цінних паперах в декількох депозитарних установах, на яких обліковуються акції </w:t>
      </w:r>
      <w:r>
        <w:rPr>
          <w:color w:val="000000"/>
          <w:sz w:val="22"/>
          <w:szCs w:val="22"/>
          <w:lang/>
        </w:rPr>
        <w:t>Т</w:t>
      </w:r>
      <w:proofErr w:type="spellStart"/>
      <w:r w:rsidRPr="005F25B6">
        <w:rPr>
          <w:color w:val="000000"/>
          <w:sz w:val="22"/>
          <w:szCs w:val="22"/>
        </w:rPr>
        <w:t>овариства</w:t>
      </w:r>
      <w:proofErr w:type="spellEnd"/>
      <w:r w:rsidRPr="005F25B6">
        <w:rPr>
          <w:color w:val="000000"/>
          <w:sz w:val="22"/>
          <w:szCs w:val="22"/>
        </w:rPr>
        <w:t>,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r w:rsidRPr="00EE0C89">
        <w:rPr>
          <w:sz w:val="22"/>
          <w:szCs w:val="22"/>
        </w:rPr>
        <w:t>.</w:t>
      </w:r>
    </w:p>
    <w:p w:rsidR="007C32A4" w:rsidRPr="007D4C01" w:rsidRDefault="007C32A4" w:rsidP="007C32A4">
      <w:pPr>
        <w:shd w:val="clear" w:color="auto" w:fill="FFFFFF"/>
        <w:tabs>
          <w:tab w:val="left" w:pos="284"/>
          <w:tab w:val="left" w:pos="426"/>
          <w:tab w:val="left" w:pos="1080"/>
        </w:tabs>
        <w:jc w:val="both"/>
        <w:rPr>
          <w:sz w:val="22"/>
          <w:szCs w:val="22"/>
        </w:rPr>
      </w:pPr>
      <w:r>
        <w:rPr>
          <w:color w:val="000000"/>
          <w:sz w:val="28"/>
          <w:szCs w:val="28"/>
        </w:rPr>
        <w:t xml:space="preserve">        </w:t>
      </w:r>
      <w:r w:rsidRPr="007D4C01">
        <w:rPr>
          <w:color w:val="000000"/>
          <w:sz w:val="22"/>
          <w:szCs w:val="22"/>
        </w:rPr>
        <w:t xml:space="preserve">У разі </w:t>
      </w:r>
      <w:bookmarkStart w:id="16" w:name="_Hlk129090707"/>
      <w:r w:rsidRPr="007D4C01">
        <w:rPr>
          <w:color w:val="000000"/>
          <w:sz w:val="22"/>
          <w:szCs w:val="22"/>
        </w:rPr>
        <w:t>відмови депозитарної установи у прийнятті бюлетеня для голосування</w:t>
      </w:r>
      <w:bookmarkEnd w:id="16"/>
      <w:r w:rsidRPr="007D4C01">
        <w:rPr>
          <w:color w:val="000000"/>
          <w:sz w:val="22"/>
          <w:szCs w:val="22"/>
        </w:rPr>
        <w:t xml:space="preserve">,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w:t>
      </w:r>
      <w:r w:rsidRPr="007D4C01">
        <w:rPr>
          <w:color w:val="000000"/>
          <w:sz w:val="22"/>
          <w:szCs w:val="22"/>
          <w:lang w:val="ru-RU"/>
        </w:rPr>
        <w:t xml:space="preserve">на </w:t>
      </w:r>
      <w:r w:rsidRPr="007D4C01">
        <w:rPr>
          <w:color w:val="000000"/>
          <w:sz w:val="22"/>
          <w:szCs w:val="22"/>
        </w:rPr>
        <w:t xml:space="preserve">адресу електронної пошти, зазначену в </w:t>
      </w:r>
      <w:r>
        <w:rPr>
          <w:color w:val="000000"/>
          <w:sz w:val="22"/>
          <w:szCs w:val="22"/>
        </w:rPr>
        <w:t xml:space="preserve">цьому </w:t>
      </w:r>
      <w:r w:rsidRPr="007D4C01">
        <w:rPr>
          <w:color w:val="000000"/>
          <w:sz w:val="22"/>
          <w:szCs w:val="22"/>
        </w:rPr>
        <w:t xml:space="preserve">повідомленні, на яку акціонер може направити запит щодо ознайомлення з матеріалами під час підготовки до загальних зборів та/або запитання щодо порядку денного загальних зборів та/або направити пропозиції до порядку денного загальних зборів та </w:t>
      </w:r>
      <w:proofErr w:type="spellStart"/>
      <w:r w:rsidRPr="007D4C01">
        <w:rPr>
          <w:color w:val="000000"/>
          <w:sz w:val="22"/>
          <w:szCs w:val="22"/>
        </w:rPr>
        <w:t>проєктів</w:t>
      </w:r>
      <w:proofErr w:type="spellEnd"/>
      <w:r w:rsidRPr="007D4C01">
        <w:rPr>
          <w:color w:val="000000"/>
          <w:sz w:val="22"/>
          <w:szCs w:val="22"/>
        </w:rPr>
        <w:t xml:space="preserve"> рішень. У 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w:t>
      </w:r>
      <w:r>
        <w:rPr>
          <w:color w:val="000000"/>
          <w:sz w:val="22"/>
          <w:szCs w:val="22"/>
        </w:rPr>
        <w:t>.</w:t>
      </w:r>
    </w:p>
    <w:p w:rsidR="007C32A4" w:rsidRPr="00EE0C89" w:rsidRDefault="007C32A4" w:rsidP="007C32A4">
      <w:pPr>
        <w:shd w:val="clear" w:color="auto" w:fill="FFFFFF"/>
        <w:tabs>
          <w:tab w:val="left" w:pos="284"/>
          <w:tab w:val="left" w:pos="426"/>
          <w:tab w:val="left" w:pos="1080"/>
        </w:tabs>
        <w:jc w:val="both"/>
        <w:rPr>
          <w:sz w:val="22"/>
          <w:szCs w:val="22"/>
        </w:rPr>
      </w:pPr>
      <w:r w:rsidRPr="00EE0C89">
        <w:rPr>
          <w:color w:val="000000"/>
          <w:sz w:val="28"/>
          <w:szCs w:val="28"/>
          <w:lang w:eastAsia="uk-UA"/>
        </w:rPr>
        <w:t xml:space="preserve">    </w:t>
      </w:r>
      <w:r>
        <w:rPr>
          <w:color w:val="000000"/>
          <w:sz w:val="28"/>
          <w:szCs w:val="28"/>
          <w:lang w:eastAsia="uk-UA"/>
        </w:rPr>
        <w:t xml:space="preserve"> </w:t>
      </w:r>
      <w:r w:rsidRPr="00EE0C89">
        <w:rPr>
          <w:color w:val="000000"/>
          <w:sz w:val="22"/>
          <w:szCs w:val="22"/>
          <w:lang w:eastAsia="uk-UA"/>
        </w:rPr>
        <w:t xml:space="preserve">Бюлетені для голосування приймаються виключно до </w:t>
      </w:r>
      <w:r w:rsidRPr="00EE0C89">
        <w:rPr>
          <w:b/>
          <w:bCs/>
          <w:color w:val="000000"/>
          <w:sz w:val="22"/>
          <w:szCs w:val="22"/>
          <w:u w:val="single"/>
          <w:lang w:eastAsia="uk-UA"/>
        </w:rPr>
        <w:t xml:space="preserve">18 години </w:t>
      </w:r>
      <w:r w:rsidR="0009136F">
        <w:rPr>
          <w:b/>
          <w:bCs/>
          <w:color w:val="000000"/>
          <w:sz w:val="22"/>
          <w:szCs w:val="22"/>
          <w:u w:val="single"/>
          <w:lang w:eastAsia="uk-UA"/>
        </w:rPr>
        <w:t>12</w:t>
      </w:r>
      <w:r w:rsidRPr="00EE0C89">
        <w:rPr>
          <w:b/>
          <w:bCs/>
          <w:color w:val="000000"/>
          <w:sz w:val="22"/>
          <w:szCs w:val="22"/>
          <w:u w:val="single"/>
          <w:lang w:eastAsia="uk-UA"/>
        </w:rPr>
        <w:t xml:space="preserve"> </w:t>
      </w:r>
      <w:r w:rsidR="0009136F">
        <w:rPr>
          <w:b/>
          <w:bCs/>
          <w:color w:val="000000"/>
          <w:sz w:val="22"/>
          <w:szCs w:val="22"/>
          <w:u w:val="single"/>
          <w:lang w:eastAsia="uk-UA"/>
        </w:rPr>
        <w:t>вересня</w:t>
      </w:r>
      <w:r w:rsidRPr="00EE0C89">
        <w:rPr>
          <w:b/>
          <w:bCs/>
          <w:color w:val="000000"/>
          <w:sz w:val="22"/>
          <w:szCs w:val="22"/>
          <w:u w:val="single"/>
          <w:lang w:eastAsia="uk-UA"/>
        </w:rPr>
        <w:t xml:space="preserve"> 2023 року</w:t>
      </w:r>
      <w:r w:rsidRPr="00EE0C89">
        <w:rPr>
          <w:color w:val="000000"/>
          <w:sz w:val="22"/>
          <w:szCs w:val="22"/>
          <w:lang w:eastAsia="uk-UA"/>
        </w:rPr>
        <w:t>.</w:t>
      </w:r>
    </w:p>
    <w:p w:rsidR="007C32A4" w:rsidRPr="00EE0C89" w:rsidRDefault="007C32A4" w:rsidP="007C32A4">
      <w:pPr>
        <w:shd w:val="clear" w:color="auto" w:fill="FFFFFF"/>
        <w:tabs>
          <w:tab w:val="left" w:pos="284"/>
          <w:tab w:val="left" w:pos="426"/>
          <w:tab w:val="left" w:pos="1080"/>
        </w:tabs>
        <w:jc w:val="both"/>
        <w:rPr>
          <w:sz w:val="22"/>
          <w:szCs w:val="22"/>
        </w:rPr>
      </w:pPr>
      <w:r w:rsidRPr="00EE0C89">
        <w:rPr>
          <w:sz w:val="22"/>
          <w:szCs w:val="22"/>
        </w:rPr>
        <w:t xml:space="preserve">      Бюлетені, що були отримані депозитарною установою після завершення часу, відведеного на голосування, вважаються таким, що не подані. </w:t>
      </w:r>
      <w:bookmarkStart w:id="17" w:name="_Hlk129091360"/>
      <w:r w:rsidRPr="00D15355">
        <w:rPr>
          <w:color w:val="000000"/>
          <w:sz w:val="22"/>
          <w:szCs w:val="22"/>
        </w:rPr>
        <w:t>Бюлетені для голосування на загальних зборах засвідчуються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r w:rsidRPr="00D15355">
        <w:rPr>
          <w:sz w:val="22"/>
          <w:szCs w:val="22"/>
        </w:rPr>
        <w:t xml:space="preserve">. У разі подання бюлетенів для голосування в паперовій формі, підпис акціонера (представника акціонера) на бюлетені засвідчується за його вибором або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Бюлетені для голосування, подані в паперовій формі, які не засвідчені підписом акціонера (його представника) згідно з вимогами цього абзацу, та бюлетені, засвідчені підписом особи, яка не вказана у бюлетені відповідно до вимог Порядку № 236, не приймаються депозитарною установою (акціонерним Товариством у випадку, </w:t>
      </w:r>
      <w:r w:rsidRPr="00D15355">
        <w:rPr>
          <w:color w:val="000000"/>
          <w:sz w:val="22"/>
          <w:szCs w:val="22"/>
        </w:rPr>
        <w:t>відмови депозитарної установи у прийнятті бюлетеня для голосування</w:t>
      </w:r>
      <w:r w:rsidRPr="00D15355">
        <w:rPr>
          <w:sz w:val="22"/>
          <w:szCs w:val="22"/>
        </w:rPr>
        <w:t>) для подальшого опрацювання. У разі якщо бюлетень для голосування, поданий в паперовій формі, складається з кількох аркушів, сторінки бюлетеня нумеруються, а кожен аркуш підписується акціонером (представником акціонера).</w:t>
      </w:r>
      <w:r w:rsidRPr="00D15355">
        <w:rPr>
          <w:sz w:val="22"/>
          <w:szCs w:val="22"/>
          <w:lang w:val="ru-RU"/>
        </w:rPr>
        <w:t xml:space="preserve"> </w:t>
      </w:r>
      <w:bookmarkEnd w:id="17"/>
      <w:r w:rsidRPr="00D15355">
        <w:rPr>
          <w:color w:val="000000"/>
          <w:sz w:val="22"/>
          <w:szCs w:val="22"/>
        </w:rPr>
        <w:t>У випадку</w:t>
      </w:r>
      <w:r w:rsidRPr="006754DC">
        <w:rPr>
          <w:color w:val="000000"/>
          <w:sz w:val="22"/>
          <w:szCs w:val="22"/>
        </w:rPr>
        <w:t xml:space="preserve">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r w:rsidRPr="00EE0C89">
        <w:rPr>
          <w:sz w:val="22"/>
          <w:szCs w:val="22"/>
        </w:rPr>
        <w:t xml:space="preserve">. </w:t>
      </w:r>
    </w:p>
    <w:p w:rsidR="007C32A4" w:rsidRPr="00EE0C89" w:rsidRDefault="007C32A4" w:rsidP="007C32A4">
      <w:pPr>
        <w:shd w:val="clear" w:color="auto" w:fill="FFFFFF"/>
        <w:tabs>
          <w:tab w:val="left" w:pos="284"/>
          <w:tab w:val="left" w:pos="426"/>
          <w:tab w:val="left" w:pos="1080"/>
        </w:tabs>
        <w:jc w:val="both"/>
        <w:rPr>
          <w:sz w:val="22"/>
          <w:szCs w:val="22"/>
        </w:rPr>
      </w:pPr>
      <w:r w:rsidRPr="00EE0C89">
        <w:rPr>
          <w:sz w:val="22"/>
          <w:szCs w:val="22"/>
        </w:rPr>
        <w:t xml:space="preserve">      </w:t>
      </w:r>
      <w:r w:rsidRPr="00EE0C89">
        <w:rPr>
          <w:color w:val="000000"/>
          <w:sz w:val="22"/>
          <w:szCs w:val="22"/>
          <w:lang w:eastAsia="uk-UA"/>
        </w:rPr>
        <w:t>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w:t>
      </w:r>
      <w:bookmarkStart w:id="18" w:name="210"/>
      <w:r w:rsidRPr="00EE0C89">
        <w:rPr>
          <w:sz w:val="22"/>
          <w:szCs w:val="22"/>
        </w:rPr>
        <w:t xml:space="preserve"> </w:t>
      </w:r>
      <w:r w:rsidRPr="00EE0C89">
        <w:rPr>
          <w:color w:val="000000"/>
          <w:sz w:val="22"/>
          <w:szCs w:val="22"/>
          <w:lang w:eastAsia="uk-UA"/>
        </w:rPr>
        <w:t xml:space="preserve">Представником акціонера </w:t>
      </w:r>
      <w:r w:rsidRPr="00EE0C89">
        <w:rPr>
          <w:sz w:val="22"/>
          <w:szCs w:val="22"/>
          <w:lang w:eastAsia="uk-UA"/>
        </w:rPr>
        <w:t>–</w:t>
      </w:r>
      <w:r w:rsidRPr="00EE0C89">
        <w:rPr>
          <w:color w:val="000000"/>
          <w:sz w:val="22"/>
          <w:szCs w:val="22"/>
          <w:lang w:eastAsia="uk-UA"/>
        </w:rPr>
        <w:t xml:space="preserve"> фізичної чи юридичної особи на загальних зборах може бути інша фізична особа або уповноважена особа юридичної особи, а представником акціонера </w:t>
      </w:r>
      <w:r w:rsidRPr="00EE0C89">
        <w:rPr>
          <w:sz w:val="22"/>
          <w:szCs w:val="22"/>
          <w:lang w:eastAsia="uk-UA"/>
        </w:rPr>
        <w:t>-</w:t>
      </w:r>
      <w:r w:rsidRPr="00EE0C89">
        <w:rPr>
          <w:color w:val="000000"/>
          <w:sz w:val="22"/>
          <w:szCs w:val="22"/>
          <w:lang w:eastAsia="uk-UA"/>
        </w:rPr>
        <w:t xml:space="preserve"> держави чи територіальної громади </w:t>
      </w:r>
      <w:r w:rsidRPr="00EE0C89">
        <w:rPr>
          <w:sz w:val="22"/>
          <w:szCs w:val="22"/>
          <w:lang w:eastAsia="uk-UA"/>
        </w:rPr>
        <w:t>–</w:t>
      </w:r>
      <w:r w:rsidRPr="00EE0C89">
        <w:rPr>
          <w:color w:val="000000"/>
          <w:sz w:val="22"/>
          <w:szCs w:val="22"/>
          <w:lang w:eastAsia="uk-UA"/>
        </w:rPr>
        <w:t xml:space="preserve"> уповноважена особа органу, що здійснює управління об’єктами державної власності чи об’єктами комунальної власності.</w:t>
      </w:r>
    </w:p>
    <w:p w:rsidR="007C32A4" w:rsidRPr="00EE0C89" w:rsidRDefault="007C32A4" w:rsidP="007C32A4">
      <w:pPr>
        <w:jc w:val="both"/>
        <w:rPr>
          <w:color w:val="000000"/>
          <w:sz w:val="22"/>
          <w:szCs w:val="22"/>
          <w:lang w:eastAsia="uk-UA"/>
        </w:rPr>
      </w:pPr>
      <w:bookmarkStart w:id="19" w:name="211"/>
      <w:bookmarkEnd w:id="18"/>
      <w:r w:rsidRPr="00EE0C89">
        <w:rPr>
          <w:sz w:val="22"/>
          <w:szCs w:val="22"/>
          <w:lang w:eastAsia="uk-UA"/>
        </w:rPr>
        <w:t xml:space="preserve">      </w:t>
      </w:r>
      <w:r w:rsidRPr="00EE0C89">
        <w:rPr>
          <w:color w:val="000000"/>
          <w:sz w:val="22"/>
          <w:szCs w:val="22"/>
          <w:lang w:eastAsia="uk-UA"/>
        </w:rPr>
        <w:t>Акціонер має право призначити свого представника безстроково або на певний строк.</w:t>
      </w:r>
      <w:bookmarkStart w:id="20" w:name="212"/>
      <w:bookmarkEnd w:id="19"/>
      <w:r w:rsidRPr="00EE0C89">
        <w:rPr>
          <w:color w:val="000000"/>
          <w:sz w:val="22"/>
          <w:szCs w:val="22"/>
          <w:lang w:eastAsia="uk-UA"/>
        </w:rPr>
        <w:t xml:space="preserve"> 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w:t>
      </w:r>
      <w:r>
        <w:rPr>
          <w:color w:val="000000"/>
          <w:sz w:val="22"/>
          <w:szCs w:val="22"/>
          <w:lang w:eastAsia="uk-UA"/>
        </w:rPr>
        <w:t>,</w:t>
      </w:r>
      <w:r w:rsidRPr="00EE0C89">
        <w:rPr>
          <w:color w:val="000000"/>
          <w:sz w:val="22"/>
          <w:szCs w:val="22"/>
          <w:lang w:eastAsia="uk-UA"/>
        </w:rPr>
        <w:t xml:space="preserve"> </w:t>
      </w:r>
      <w:r w:rsidRPr="00E33F07">
        <w:rPr>
          <w:color w:val="000000"/>
          <w:sz w:val="22"/>
          <w:szCs w:val="22"/>
        </w:rPr>
        <w:t xml:space="preserve">у порядку, встановленому </w:t>
      </w:r>
      <w:proofErr w:type="spellStart"/>
      <w:r>
        <w:rPr>
          <w:color w:val="000000"/>
          <w:sz w:val="22"/>
          <w:szCs w:val="22"/>
        </w:rPr>
        <w:t>абз</w:t>
      </w:r>
      <w:proofErr w:type="spellEnd"/>
      <w:r>
        <w:rPr>
          <w:color w:val="000000"/>
          <w:sz w:val="22"/>
          <w:szCs w:val="22"/>
        </w:rPr>
        <w:t xml:space="preserve">. 3-8 п. 62 </w:t>
      </w:r>
      <w:proofErr w:type="spellStart"/>
      <w:r>
        <w:rPr>
          <w:color w:val="000000"/>
          <w:sz w:val="22"/>
          <w:szCs w:val="22"/>
        </w:rPr>
        <w:t>розд</w:t>
      </w:r>
      <w:proofErr w:type="spellEnd"/>
      <w:r>
        <w:rPr>
          <w:color w:val="000000"/>
          <w:sz w:val="22"/>
          <w:szCs w:val="22"/>
        </w:rPr>
        <w:t xml:space="preserve">. </w:t>
      </w:r>
      <w:r>
        <w:rPr>
          <w:color w:val="000000"/>
          <w:sz w:val="22"/>
          <w:szCs w:val="22"/>
          <w:lang w:val="en-US"/>
        </w:rPr>
        <w:t>XII</w:t>
      </w:r>
      <w:r w:rsidRPr="00430A45">
        <w:rPr>
          <w:color w:val="000000"/>
          <w:sz w:val="22"/>
          <w:szCs w:val="22"/>
        </w:rPr>
        <w:t xml:space="preserve"> </w:t>
      </w:r>
      <w:r>
        <w:rPr>
          <w:color w:val="000000"/>
          <w:sz w:val="22"/>
          <w:szCs w:val="22"/>
        </w:rPr>
        <w:t xml:space="preserve">Порядку № 236 </w:t>
      </w:r>
      <w:r w:rsidRPr="00E33F07">
        <w:rPr>
          <w:color w:val="000000"/>
          <w:sz w:val="22"/>
          <w:szCs w:val="22"/>
        </w:rPr>
        <w:t xml:space="preserve">(у разі оформлення довіреності у вигляді електронного документу) або </w:t>
      </w:r>
      <w:r>
        <w:rPr>
          <w:color w:val="000000"/>
          <w:sz w:val="22"/>
          <w:szCs w:val="22"/>
        </w:rPr>
        <w:t>«</w:t>
      </w:r>
      <w:r w:rsidRPr="00E33F07">
        <w:rPr>
          <w:sz w:val="22"/>
          <w:szCs w:val="22"/>
        </w:rPr>
        <w:t>Положення</w:t>
      </w:r>
      <w:r>
        <w:rPr>
          <w:sz w:val="22"/>
          <w:szCs w:val="22"/>
        </w:rPr>
        <w:t>м</w:t>
      </w:r>
      <w:r w:rsidRPr="00E33F07">
        <w:rPr>
          <w:sz w:val="22"/>
          <w:szCs w:val="22"/>
        </w:rPr>
        <w:t xml:space="preserve"> про провадження депозитарної діяльності</w:t>
      </w:r>
      <w:r>
        <w:rPr>
          <w:sz w:val="22"/>
          <w:szCs w:val="22"/>
        </w:rPr>
        <w:t>»</w:t>
      </w:r>
      <w:r w:rsidRPr="00E33F07">
        <w:rPr>
          <w:sz w:val="22"/>
          <w:szCs w:val="22"/>
        </w:rPr>
        <w:t xml:space="preserve">, затвердженого рішенням Національної комісії з цінних паперів та фондового ринку </w:t>
      </w:r>
      <w:r>
        <w:rPr>
          <w:sz w:val="22"/>
          <w:szCs w:val="22"/>
        </w:rPr>
        <w:t xml:space="preserve">                          </w:t>
      </w:r>
      <w:r w:rsidRPr="00E33F07">
        <w:rPr>
          <w:sz w:val="22"/>
          <w:szCs w:val="22"/>
        </w:rPr>
        <w:t>від 23 квітня 2013 року № 735</w:t>
      </w:r>
      <w:r>
        <w:rPr>
          <w:sz w:val="22"/>
          <w:szCs w:val="22"/>
        </w:rPr>
        <w:t xml:space="preserve"> </w:t>
      </w:r>
      <w:r w:rsidRPr="00E33F07">
        <w:rPr>
          <w:color w:val="000000"/>
          <w:sz w:val="22"/>
          <w:szCs w:val="22"/>
        </w:rPr>
        <w:t>(у разі оформлення довіреності у вигляді паперового документу)</w:t>
      </w:r>
      <w:r w:rsidRPr="00E33F07">
        <w:rPr>
          <w:color w:val="000000"/>
          <w:sz w:val="22"/>
          <w:szCs w:val="22"/>
          <w:lang w:eastAsia="uk-UA"/>
        </w:rPr>
        <w:t xml:space="preserve">. </w:t>
      </w:r>
      <w:r w:rsidRPr="00EE0C89">
        <w:rPr>
          <w:color w:val="000000"/>
          <w:sz w:val="22"/>
          <w:szCs w:val="22"/>
          <w:lang w:eastAsia="uk-UA"/>
        </w:rPr>
        <w:t>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7C32A4" w:rsidRDefault="007C32A4" w:rsidP="007C32A4">
      <w:pPr>
        <w:jc w:val="both"/>
        <w:rPr>
          <w:sz w:val="22"/>
          <w:szCs w:val="22"/>
          <w:lang w:eastAsia="uk-UA"/>
        </w:rPr>
      </w:pPr>
      <w:r w:rsidRPr="00EE0C89">
        <w:rPr>
          <w:sz w:val="22"/>
          <w:szCs w:val="22"/>
          <w:lang w:eastAsia="uk-UA"/>
        </w:rPr>
        <w:t xml:space="preserve">     Представник акціонера може отримувати від нього перелік питань порядку денного загальних зборів з інструкцією щодо голосування з цих питань (завдання щодо голосування), </w:t>
      </w:r>
      <w:r w:rsidRPr="00EE0C89">
        <w:rPr>
          <w:bCs/>
          <w:sz w:val="22"/>
          <w:szCs w:val="22"/>
          <w:lang w:eastAsia="uk-UA"/>
        </w:rPr>
        <w:t>яка є невід'ємною частиною довіреності на право участі та голосування на загальних зборах</w:t>
      </w:r>
      <w:r w:rsidRPr="00EE0C89">
        <w:rPr>
          <w:sz w:val="22"/>
          <w:szCs w:val="22"/>
          <w:lang w:eastAsia="uk-UA"/>
        </w:rPr>
        <w:t>. Під час голосування на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загальних зборах на свій розсуд.</w:t>
      </w:r>
      <w:bookmarkStart w:id="21" w:name="214"/>
      <w:bookmarkEnd w:id="20"/>
    </w:p>
    <w:p w:rsidR="007C32A4" w:rsidRPr="00E33F07" w:rsidRDefault="007C32A4" w:rsidP="007C32A4">
      <w:pPr>
        <w:jc w:val="both"/>
        <w:rPr>
          <w:sz w:val="22"/>
          <w:szCs w:val="22"/>
          <w:lang w:eastAsia="uk-UA"/>
        </w:rPr>
      </w:pPr>
      <w:r>
        <w:rPr>
          <w:sz w:val="22"/>
          <w:szCs w:val="22"/>
          <w:lang w:eastAsia="uk-UA"/>
        </w:rPr>
        <w:t xml:space="preserve">     </w:t>
      </w:r>
      <w:r w:rsidRPr="00EE0C89">
        <w:rPr>
          <w:color w:val="000000"/>
          <w:sz w:val="22"/>
          <w:szCs w:val="22"/>
          <w:lang w:eastAsia="uk-UA"/>
        </w:rPr>
        <w:t>Акціонер має право видати довіреність на право участі та голосування на загальних зборах декільком своїм представникам.</w:t>
      </w:r>
      <w:bookmarkStart w:id="22" w:name="215"/>
      <w:bookmarkEnd w:id="21"/>
      <w:r w:rsidRPr="00EE0C89">
        <w:rPr>
          <w:sz w:val="22"/>
          <w:szCs w:val="22"/>
          <w:lang w:eastAsia="uk-UA"/>
        </w:rPr>
        <w:t xml:space="preserve"> </w:t>
      </w:r>
      <w:r w:rsidRPr="00E33F07">
        <w:rPr>
          <w:color w:val="000000"/>
          <w:sz w:val="22"/>
          <w:szCs w:val="22"/>
        </w:rPr>
        <w:t xml:space="preserve">У разі подання бюлетенів декількома представниками депонента, </w:t>
      </w:r>
      <w:r w:rsidRPr="00E33F07">
        <w:rPr>
          <w:sz w:val="22"/>
          <w:szCs w:val="22"/>
        </w:rPr>
        <w:t>здійснюється ідентифікація та реєстрація того представника</w:t>
      </w:r>
      <w:r w:rsidRPr="00E33F07">
        <w:rPr>
          <w:color w:val="000000"/>
          <w:sz w:val="22"/>
          <w:szCs w:val="22"/>
        </w:rPr>
        <w:t>, довіреність якому була видана пізніше.</w:t>
      </w:r>
      <w:r>
        <w:rPr>
          <w:sz w:val="22"/>
          <w:szCs w:val="22"/>
          <w:lang w:eastAsia="uk-UA"/>
        </w:rPr>
        <w:t xml:space="preserve"> </w:t>
      </w:r>
      <w:r w:rsidRPr="00E33F07">
        <w:rPr>
          <w:color w:val="000000"/>
          <w:sz w:val="22"/>
          <w:szCs w:val="22"/>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r w:rsidRPr="00E33F07">
        <w:rPr>
          <w:color w:val="000000"/>
          <w:sz w:val="22"/>
          <w:szCs w:val="22"/>
          <w:lang w:eastAsia="uk-UA"/>
        </w:rPr>
        <w:t>.</w:t>
      </w:r>
    </w:p>
    <w:p w:rsidR="007C32A4" w:rsidRPr="00EE0C89" w:rsidRDefault="007C32A4" w:rsidP="007C32A4">
      <w:pPr>
        <w:jc w:val="both"/>
        <w:rPr>
          <w:sz w:val="22"/>
          <w:szCs w:val="22"/>
          <w:lang w:eastAsia="uk-UA"/>
        </w:rPr>
      </w:pPr>
      <w:bookmarkStart w:id="23" w:name="216"/>
      <w:bookmarkEnd w:id="22"/>
      <w:r w:rsidRPr="00EE0C89">
        <w:rPr>
          <w:color w:val="000000"/>
          <w:sz w:val="22"/>
          <w:szCs w:val="22"/>
          <w:lang w:eastAsia="uk-UA"/>
        </w:rPr>
        <w:t xml:space="preserve">      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7C32A4" w:rsidRPr="00EE0C89" w:rsidRDefault="007C32A4" w:rsidP="007C32A4">
      <w:pPr>
        <w:jc w:val="both"/>
        <w:rPr>
          <w:sz w:val="22"/>
          <w:szCs w:val="22"/>
          <w:lang w:eastAsia="uk-UA"/>
        </w:rPr>
      </w:pPr>
      <w:bookmarkStart w:id="24" w:name="217"/>
      <w:bookmarkEnd w:id="23"/>
      <w:r w:rsidRPr="00EE0C89">
        <w:rPr>
          <w:color w:val="000000"/>
          <w:sz w:val="22"/>
          <w:szCs w:val="22"/>
          <w:lang w:eastAsia="uk-UA"/>
        </w:rPr>
        <w:t xml:space="preserve">      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bookmarkEnd w:id="24"/>
      <w:r w:rsidRPr="00EE0C89">
        <w:rPr>
          <w:sz w:val="22"/>
          <w:szCs w:val="22"/>
          <w:lang w:eastAsia="uk-UA"/>
        </w:rPr>
        <w:t xml:space="preserve"> </w:t>
      </w:r>
      <w:r w:rsidRPr="00EE0C89">
        <w:rPr>
          <w:color w:val="000000"/>
          <w:sz w:val="22"/>
          <w:szCs w:val="22"/>
          <w:lang w:eastAsia="uk-UA"/>
        </w:rPr>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rsidR="007C32A4" w:rsidRPr="00EE0C89" w:rsidRDefault="007C32A4" w:rsidP="007C32A4">
      <w:pPr>
        <w:shd w:val="clear" w:color="auto" w:fill="FFFFFF"/>
        <w:tabs>
          <w:tab w:val="left" w:pos="284"/>
          <w:tab w:val="left" w:pos="426"/>
          <w:tab w:val="left" w:pos="1080"/>
        </w:tabs>
        <w:jc w:val="both"/>
        <w:rPr>
          <w:sz w:val="22"/>
          <w:szCs w:val="22"/>
        </w:rPr>
      </w:pPr>
      <w:r w:rsidRPr="00EE0C89">
        <w:rPr>
          <w:color w:val="000000"/>
          <w:sz w:val="22"/>
          <w:szCs w:val="22"/>
          <w:lang w:eastAsia="uk-UA"/>
        </w:rPr>
        <w:t xml:space="preserve">      Особа, яку акціонер має намір уповноважити на участь у загальних зборах (далі </w:t>
      </w:r>
      <w:r w:rsidRPr="00EE0C89">
        <w:rPr>
          <w:sz w:val="22"/>
          <w:szCs w:val="22"/>
          <w:lang w:eastAsia="uk-UA"/>
        </w:rPr>
        <w:t>–</w:t>
      </w:r>
      <w:r w:rsidRPr="00EE0C89">
        <w:rPr>
          <w:color w:val="000000"/>
          <w:sz w:val="22"/>
          <w:szCs w:val="22"/>
          <w:lang w:eastAsia="uk-UA"/>
        </w:rPr>
        <w:t xml:space="preserve"> потенційний представник), повинна завчасно повідомити такого акціонера про наявність у неї конфлікту інтересів, пов’язаного з реалізацією права голосу, та надати інформацію, передбачену п. 64 </w:t>
      </w:r>
      <w:proofErr w:type="spellStart"/>
      <w:r w:rsidRPr="00EE0C89">
        <w:rPr>
          <w:color w:val="000000"/>
          <w:sz w:val="22"/>
          <w:szCs w:val="22"/>
          <w:lang w:eastAsia="uk-UA"/>
        </w:rPr>
        <w:t>розд</w:t>
      </w:r>
      <w:proofErr w:type="spellEnd"/>
      <w:r w:rsidRPr="00EE0C89">
        <w:rPr>
          <w:color w:val="000000"/>
          <w:sz w:val="22"/>
          <w:szCs w:val="22"/>
          <w:lang w:eastAsia="uk-UA"/>
        </w:rPr>
        <w:t xml:space="preserve">. </w:t>
      </w:r>
      <w:r w:rsidRPr="00EE0C89">
        <w:rPr>
          <w:color w:val="000000"/>
          <w:sz w:val="22"/>
          <w:szCs w:val="22"/>
          <w:lang w:val="en-US" w:eastAsia="uk-UA"/>
        </w:rPr>
        <w:t>XII</w:t>
      </w:r>
      <w:r w:rsidRPr="00EE0C89">
        <w:rPr>
          <w:color w:val="000000"/>
          <w:sz w:val="22"/>
          <w:szCs w:val="22"/>
          <w:lang w:eastAsia="uk-UA"/>
        </w:rPr>
        <w:t xml:space="preserve"> Порядку </w:t>
      </w:r>
      <w:r>
        <w:rPr>
          <w:color w:val="000000"/>
          <w:sz w:val="22"/>
          <w:szCs w:val="22"/>
          <w:lang w:eastAsia="uk-UA"/>
        </w:rPr>
        <w:t xml:space="preserve">                    </w:t>
      </w:r>
      <w:r w:rsidRPr="00EE0C89">
        <w:rPr>
          <w:color w:val="000000"/>
          <w:sz w:val="22"/>
          <w:szCs w:val="22"/>
          <w:lang w:eastAsia="uk-UA"/>
        </w:rPr>
        <w:t xml:space="preserve">№ </w:t>
      </w:r>
      <w:r>
        <w:rPr>
          <w:color w:val="000000"/>
          <w:sz w:val="22"/>
          <w:szCs w:val="22"/>
          <w:lang w:eastAsia="uk-UA"/>
        </w:rPr>
        <w:t>236</w:t>
      </w:r>
      <w:r w:rsidRPr="00EE0C89">
        <w:rPr>
          <w:sz w:val="22"/>
          <w:szCs w:val="22"/>
        </w:rPr>
        <w:t xml:space="preserve">.     </w:t>
      </w:r>
    </w:p>
    <w:p w:rsidR="007C32A4" w:rsidRPr="00EE0C89" w:rsidRDefault="007C32A4" w:rsidP="007C32A4">
      <w:pPr>
        <w:jc w:val="both"/>
        <w:rPr>
          <w:color w:val="000000"/>
          <w:sz w:val="22"/>
          <w:szCs w:val="22"/>
          <w:lang w:eastAsia="uk-UA"/>
        </w:rPr>
      </w:pPr>
      <w:r w:rsidRPr="00EE0C89">
        <w:rPr>
          <w:color w:val="000000"/>
          <w:sz w:val="22"/>
          <w:szCs w:val="22"/>
          <w:lang w:eastAsia="uk-UA"/>
        </w:rPr>
        <w:t xml:space="preserve">      Потенційний представник у передбачених п. 64 </w:t>
      </w:r>
      <w:proofErr w:type="spellStart"/>
      <w:r w:rsidRPr="00EE0C89">
        <w:rPr>
          <w:color w:val="000000"/>
          <w:sz w:val="22"/>
          <w:szCs w:val="22"/>
          <w:lang w:eastAsia="uk-UA"/>
        </w:rPr>
        <w:t>розд</w:t>
      </w:r>
      <w:proofErr w:type="spellEnd"/>
      <w:r w:rsidRPr="00EE0C89">
        <w:rPr>
          <w:color w:val="000000"/>
          <w:sz w:val="22"/>
          <w:szCs w:val="22"/>
          <w:lang w:eastAsia="uk-UA"/>
        </w:rPr>
        <w:t xml:space="preserve">. </w:t>
      </w:r>
      <w:r w:rsidRPr="00EE0C89">
        <w:rPr>
          <w:color w:val="000000"/>
          <w:sz w:val="22"/>
          <w:szCs w:val="22"/>
          <w:lang w:val="en-US" w:eastAsia="uk-UA"/>
        </w:rPr>
        <w:t>XII</w:t>
      </w:r>
      <w:r w:rsidRPr="00EE0C89">
        <w:rPr>
          <w:color w:val="000000"/>
          <w:sz w:val="22"/>
          <w:szCs w:val="22"/>
          <w:lang w:eastAsia="uk-UA"/>
        </w:rPr>
        <w:t xml:space="preserve"> Порядку №</w:t>
      </w:r>
      <w:r>
        <w:rPr>
          <w:color w:val="000000"/>
          <w:sz w:val="22"/>
          <w:szCs w:val="22"/>
          <w:lang w:eastAsia="uk-UA"/>
        </w:rPr>
        <w:t xml:space="preserve"> 236</w:t>
      </w:r>
      <w:r w:rsidRPr="00EE0C89">
        <w:rPr>
          <w:color w:val="000000"/>
          <w:sz w:val="22"/>
          <w:szCs w:val="22"/>
          <w:lang w:eastAsia="uk-UA"/>
        </w:rPr>
        <w:t xml:space="preserve"> випадках повинен надати акціонеру інформацію про будь-які факти, які мають значення для прийняття акціонером рішення, пов’язаного з оцінкою ризику того, що така особа діятиме в інших інтересах, ніж інтереси акціонера, під час участі у загальних зборах. Потенційний представник, який отримав довіреність, повинен відмовитися від представництва у разі невиконання вимог п. 64 </w:t>
      </w:r>
      <w:proofErr w:type="spellStart"/>
      <w:r w:rsidRPr="00EE0C89">
        <w:rPr>
          <w:color w:val="000000"/>
          <w:sz w:val="22"/>
          <w:szCs w:val="22"/>
          <w:lang w:eastAsia="uk-UA"/>
        </w:rPr>
        <w:t>розд</w:t>
      </w:r>
      <w:proofErr w:type="spellEnd"/>
      <w:r w:rsidRPr="00EE0C89">
        <w:rPr>
          <w:color w:val="000000"/>
          <w:sz w:val="22"/>
          <w:szCs w:val="22"/>
          <w:lang w:eastAsia="uk-UA"/>
        </w:rPr>
        <w:t xml:space="preserve">. </w:t>
      </w:r>
      <w:r w:rsidRPr="00EE0C89">
        <w:rPr>
          <w:color w:val="000000"/>
          <w:sz w:val="22"/>
          <w:szCs w:val="22"/>
          <w:lang w:val="en-US" w:eastAsia="uk-UA"/>
        </w:rPr>
        <w:t>XII</w:t>
      </w:r>
      <w:r w:rsidRPr="00EE0C89">
        <w:rPr>
          <w:color w:val="000000"/>
          <w:sz w:val="22"/>
          <w:szCs w:val="22"/>
          <w:lang w:eastAsia="uk-UA"/>
        </w:rPr>
        <w:t xml:space="preserve"> Порядку № </w:t>
      </w:r>
      <w:r>
        <w:rPr>
          <w:color w:val="000000"/>
          <w:sz w:val="22"/>
          <w:szCs w:val="22"/>
          <w:lang w:eastAsia="uk-UA"/>
        </w:rPr>
        <w:t>236</w:t>
      </w:r>
      <w:r w:rsidRPr="00EE0C89">
        <w:rPr>
          <w:color w:val="000000"/>
          <w:sz w:val="22"/>
          <w:szCs w:val="22"/>
          <w:lang w:eastAsia="uk-UA"/>
        </w:rPr>
        <w:t>.</w:t>
      </w:r>
    </w:p>
    <w:p w:rsidR="007C32A4" w:rsidRPr="00EE0C89" w:rsidRDefault="007C32A4" w:rsidP="007C32A4">
      <w:pPr>
        <w:shd w:val="clear" w:color="auto" w:fill="FFFFFF"/>
        <w:tabs>
          <w:tab w:val="left" w:pos="284"/>
          <w:tab w:val="left" w:pos="426"/>
          <w:tab w:val="left" w:pos="1080"/>
        </w:tabs>
        <w:jc w:val="both"/>
        <w:rPr>
          <w:sz w:val="22"/>
          <w:szCs w:val="22"/>
        </w:rPr>
      </w:pPr>
      <w:r w:rsidRPr="00EE0C89">
        <w:rPr>
          <w:color w:val="000000"/>
          <w:sz w:val="22"/>
          <w:szCs w:val="22"/>
          <w:lang w:eastAsia="uk-UA"/>
        </w:rPr>
        <w:t xml:space="preserve">      Потенційний представник може отримати довіреність від більше ніж одного акціонера без обмеження кількості представлених таким чином акціонерів. Потенційний представник, який отримав довіреності від кількох акціонерів, може обрати різні варіанти голосування за кожного акціонера, якого він представляє</w:t>
      </w:r>
    </w:p>
    <w:p w:rsidR="007C32A4" w:rsidRPr="00EE0C89" w:rsidRDefault="007C32A4" w:rsidP="007C32A4">
      <w:pPr>
        <w:shd w:val="clear" w:color="auto" w:fill="FFFFFF"/>
        <w:tabs>
          <w:tab w:val="left" w:pos="284"/>
          <w:tab w:val="left" w:pos="426"/>
          <w:tab w:val="left" w:pos="1080"/>
        </w:tabs>
        <w:jc w:val="both"/>
        <w:rPr>
          <w:sz w:val="22"/>
          <w:szCs w:val="22"/>
        </w:rPr>
      </w:pPr>
      <w:r w:rsidRPr="00EE0C89">
        <w:rPr>
          <w:sz w:val="22"/>
          <w:szCs w:val="22"/>
        </w:rPr>
        <w:t xml:space="preserve">      Особам, яким депозитарною установою відкрито рахунок в цінних паперах на підставі договору з Товариством, необхідно укласти договори з депозитарними установами для забезпечення реалізації права на участь у дистанційних </w:t>
      </w:r>
      <w:r>
        <w:rPr>
          <w:sz w:val="22"/>
          <w:szCs w:val="22"/>
        </w:rPr>
        <w:t>позачергових</w:t>
      </w:r>
      <w:r w:rsidRPr="00EE0C89">
        <w:rPr>
          <w:sz w:val="22"/>
          <w:szCs w:val="22"/>
        </w:rPr>
        <w:t xml:space="preserve"> загальних зборах акціонерів Товариства.</w:t>
      </w:r>
    </w:p>
    <w:bookmarkEnd w:id="0"/>
    <w:p w:rsidR="00EA6C16" w:rsidRPr="00EA6C16" w:rsidRDefault="00EA6C16" w:rsidP="00EA6C16">
      <w:pPr>
        <w:shd w:val="clear" w:color="auto" w:fill="FFFFFF"/>
        <w:tabs>
          <w:tab w:val="left" w:pos="284"/>
          <w:tab w:val="left" w:pos="426"/>
          <w:tab w:val="left" w:pos="1080"/>
        </w:tabs>
        <w:jc w:val="both"/>
        <w:rPr>
          <w:sz w:val="22"/>
          <w:szCs w:val="22"/>
        </w:rPr>
      </w:pPr>
    </w:p>
    <w:p w:rsidR="00EA6C16" w:rsidRPr="00EA6C16" w:rsidRDefault="00EA6C16" w:rsidP="00EA6C16">
      <w:pPr>
        <w:shd w:val="clear" w:color="auto" w:fill="FFFFFF"/>
        <w:jc w:val="both"/>
        <w:rPr>
          <w:b/>
          <w:sz w:val="22"/>
          <w:szCs w:val="22"/>
        </w:rPr>
      </w:pPr>
    </w:p>
    <w:p w:rsidR="00EA6C16" w:rsidRPr="00EA6C16" w:rsidRDefault="00EA6C16" w:rsidP="00EA6C16">
      <w:pPr>
        <w:shd w:val="clear" w:color="auto" w:fill="FFFFFF"/>
        <w:jc w:val="both"/>
        <w:rPr>
          <w:sz w:val="22"/>
          <w:szCs w:val="22"/>
        </w:rPr>
      </w:pPr>
      <w:r w:rsidRPr="00EA6C16">
        <w:rPr>
          <w:b/>
          <w:sz w:val="22"/>
          <w:szCs w:val="22"/>
        </w:rPr>
        <w:t>Директор ПрАТ «ФК «СУЧАСНІ КРЕДИТНІ ТЕХНОЛОГІЇ»   Н.А. Гуржий</w:t>
      </w:r>
    </w:p>
    <w:p w:rsidR="0019585C" w:rsidRDefault="0019585C" w:rsidP="008A7B45">
      <w:pPr>
        <w:shd w:val="clear" w:color="auto" w:fill="FFFFFF"/>
        <w:tabs>
          <w:tab w:val="left" w:pos="5610"/>
        </w:tabs>
        <w:ind w:firstLine="284"/>
        <w:jc w:val="both"/>
        <w:rPr>
          <w:b/>
          <w:sz w:val="22"/>
          <w:szCs w:val="22"/>
        </w:rPr>
      </w:pPr>
    </w:p>
    <w:sectPr w:rsidR="0019585C" w:rsidSect="008A7B45">
      <w:footerReference w:type="even" r:id="rId12"/>
      <w:footerReference w:type="default" r:id="rId13"/>
      <w:pgSz w:w="11907" w:h="16840" w:code="9"/>
      <w:pgMar w:top="567" w:right="708" w:bottom="709" w:left="113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6DA0" w:rsidRDefault="003A6DA0">
      <w:r>
        <w:separator/>
      </w:r>
    </w:p>
  </w:endnote>
  <w:endnote w:type="continuationSeparator" w:id="0">
    <w:p w:rsidR="003A6DA0" w:rsidRDefault="003A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UkrainianPragmat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IBM Plex Serif">
    <w:panose1 w:val="02060503050406000203"/>
    <w:charset w:val="CC"/>
    <w:family w:val="roman"/>
    <w:pitch w:val="variable"/>
    <w:sig w:usb0="A000026F" w:usb1="5000203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4AF2" w:rsidRDefault="00C54AF2" w:rsidP="000E7580">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54AF2" w:rsidRDefault="00C54AF2" w:rsidP="000E7580">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4AF2" w:rsidRDefault="00C54AF2" w:rsidP="000E7580">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05F62">
      <w:rPr>
        <w:rStyle w:val="ab"/>
        <w:noProof/>
      </w:rPr>
      <w:t>7</w:t>
    </w:r>
    <w:r>
      <w:rPr>
        <w:rStyle w:val="ab"/>
      </w:rPr>
      <w:fldChar w:fldCharType="end"/>
    </w:r>
  </w:p>
  <w:p w:rsidR="00C54AF2" w:rsidRDefault="00C54AF2" w:rsidP="000E758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6DA0" w:rsidRDefault="003A6DA0">
      <w:r>
        <w:separator/>
      </w:r>
    </w:p>
  </w:footnote>
  <w:footnote w:type="continuationSeparator" w:id="0">
    <w:p w:rsidR="003A6DA0" w:rsidRDefault="003A6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446" w:hanging="360"/>
      </w:pPr>
      <w:rPr>
        <w:rFonts w:ascii="Wingdings" w:hAnsi="Wingdings"/>
      </w:rPr>
    </w:lvl>
  </w:abstractNum>
  <w:abstractNum w:abstractNumId="2" w15:restartNumberingAfterBreak="0">
    <w:nsid w:val="00000010"/>
    <w:multiLevelType w:val="multilevel"/>
    <w:tmpl w:val="00000010"/>
    <w:name w:val="WW8Num21"/>
    <w:lvl w:ilvl="0">
      <w:start w:val="4"/>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927" w:hanging="360"/>
      </w:pPr>
      <w:rPr>
        <w:rFonts w:cs="Times New Roman"/>
      </w:rPr>
    </w:lvl>
    <w:lvl w:ilvl="2">
      <w:start w:val="1"/>
      <w:numFmt w:val="decimal"/>
      <w:lvlText w:val="%1.%2.%3."/>
      <w:lvlJc w:val="left"/>
      <w:pPr>
        <w:tabs>
          <w:tab w:val="num" w:pos="0"/>
        </w:tabs>
        <w:ind w:left="1854" w:hanging="720"/>
      </w:pPr>
      <w:rPr>
        <w:rFonts w:cs="Times New Roman"/>
      </w:rPr>
    </w:lvl>
    <w:lvl w:ilvl="3">
      <w:start w:val="1"/>
      <w:numFmt w:val="decimal"/>
      <w:lvlText w:val="%1.%2.%3.%4."/>
      <w:lvlJc w:val="left"/>
      <w:pPr>
        <w:tabs>
          <w:tab w:val="num" w:pos="0"/>
        </w:tabs>
        <w:ind w:left="2421" w:hanging="720"/>
      </w:pPr>
      <w:rPr>
        <w:rFonts w:cs="Times New Roman"/>
      </w:rPr>
    </w:lvl>
    <w:lvl w:ilvl="4">
      <w:start w:val="1"/>
      <w:numFmt w:val="decimal"/>
      <w:lvlText w:val="%1.%2.%3.%4.%5."/>
      <w:lvlJc w:val="left"/>
      <w:pPr>
        <w:tabs>
          <w:tab w:val="num" w:pos="0"/>
        </w:tabs>
        <w:ind w:left="3348" w:hanging="1080"/>
      </w:pPr>
      <w:rPr>
        <w:rFonts w:cs="Times New Roman"/>
      </w:rPr>
    </w:lvl>
    <w:lvl w:ilvl="5">
      <w:start w:val="1"/>
      <w:numFmt w:val="decimal"/>
      <w:lvlText w:val="%1.%2.%3.%4.%5.%6."/>
      <w:lvlJc w:val="left"/>
      <w:pPr>
        <w:tabs>
          <w:tab w:val="num" w:pos="0"/>
        </w:tabs>
        <w:ind w:left="3915" w:hanging="1080"/>
      </w:pPr>
      <w:rPr>
        <w:rFonts w:cs="Times New Roman"/>
      </w:rPr>
    </w:lvl>
    <w:lvl w:ilvl="6">
      <w:start w:val="1"/>
      <w:numFmt w:val="decimal"/>
      <w:lvlText w:val="%1.%2.%3.%4.%5.%6.%7."/>
      <w:lvlJc w:val="left"/>
      <w:pPr>
        <w:tabs>
          <w:tab w:val="num" w:pos="0"/>
        </w:tabs>
        <w:ind w:left="4842" w:hanging="1440"/>
      </w:pPr>
      <w:rPr>
        <w:rFonts w:cs="Times New Roman"/>
      </w:rPr>
    </w:lvl>
    <w:lvl w:ilvl="7">
      <w:start w:val="1"/>
      <w:numFmt w:val="decimal"/>
      <w:lvlText w:val="%1.%2.%3.%4.%5.%6.%7.%8."/>
      <w:lvlJc w:val="left"/>
      <w:pPr>
        <w:tabs>
          <w:tab w:val="num" w:pos="0"/>
        </w:tabs>
        <w:ind w:left="5409" w:hanging="1440"/>
      </w:pPr>
      <w:rPr>
        <w:rFonts w:cs="Times New Roman"/>
      </w:rPr>
    </w:lvl>
    <w:lvl w:ilvl="8">
      <w:start w:val="1"/>
      <w:numFmt w:val="decimal"/>
      <w:lvlText w:val="%1.%2.%3.%4.%5.%6.%7.%8.%9."/>
      <w:lvlJc w:val="left"/>
      <w:pPr>
        <w:tabs>
          <w:tab w:val="num" w:pos="0"/>
        </w:tabs>
        <w:ind w:left="6336" w:hanging="1800"/>
      </w:pPr>
      <w:rPr>
        <w:rFonts w:cs="Times New Roman"/>
      </w:rPr>
    </w:lvl>
  </w:abstractNum>
  <w:abstractNum w:abstractNumId="3" w15:restartNumberingAfterBreak="0">
    <w:nsid w:val="00000011"/>
    <w:multiLevelType w:val="multilevel"/>
    <w:tmpl w:val="00000011"/>
    <w:name w:val="WW8Num24"/>
    <w:lvl w:ilvl="0">
      <w:start w:val="3"/>
      <w:numFmt w:val="decimal"/>
      <w:lvlText w:val="%1."/>
      <w:lvlJc w:val="left"/>
      <w:pPr>
        <w:tabs>
          <w:tab w:val="num" w:pos="0"/>
        </w:tabs>
        <w:ind w:left="540" w:hanging="540"/>
      </w:pPr>
      <w:rPr>
        <w:rFonts w:cs="Times New Roman"/>
      </w:rPr>
    </w:lvl>
    <w:lvl w:ilvl="1">
      <w:start w:val="1"/>
      <w:numFmt w:val="decimal"/>
      <w:lvlText w:val="%1.%2."/>
      <w:lvlJc w:val="left"/>
      <w:pPr>
        <w:tabs>
          <w:tab w:val="num" w:pos="0"/>
        </w:tabs>
        <w:ind w:left="540" w:hanging="54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 w15:restartNumberingAfterBreak="0">
    <w:nsid w:val="00000012"/>
    <w:multiLevelType w:val="multilevel"/>
    <w:tmpl w:val="00000012"/>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9C87ACB"/>
    <w:multiLevelType w:val="hybridMultilevel"/>
    <w:tmpl w:val="561AA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B6703A"/>
    <w:multiLevelType w:val="hybridMultilevel"/>
    <w:tmpl w:val="980EFD12"/>
    <w:lvl w:ilvl="0" w:tplc="513CE9B6">
      <w:start w:val="1"/>
      <w:numFmt w:val="decimal"/>
      <w:lvlText w:val="%1."/>
      <w:lvlJc w:val="left"/>
      <w:pPr>
        <w:ind w:left="853" w:hanging="360"/>
      </w:pPr>
      <w:rPr>
        <w:rFonts w:hint="default"/>
        <w:b w:val="0"/>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7" w15:restartNumberingAfterBreak="0">
    <w:nsid w:val="2D4A24D0"/>
    <w:multiLevelType w:val="hybridMultilevel"/>
    <w:tmpl w:val="0E844B5E"/>
    <w:lvl w:ilvl="0" w:tplc="F3F6C37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8" w15:restartNumberingAfterBreak="0">
    <w:nsid w:val="340F572E"/>
    <w:multiLevelType w:val="hybridMultilevel"/>
    <w:tmpl w:val="53008418"/>
    <w:lvl w:ilvl="0" w:tplc="0F162B24">
      <w:start w:val="2"/>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9" w15:restartNumberingAfterBreak="0">
    <w:nsid w:val="535D563C"/>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DC28B0"/>
    <w:multiLevelType w:val="hybridMultilevel"/>
    <w:tmpl w:val="45C285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D20B55"/>
    <w:multiLevelType w:val="hybridMultilevel"/>
    <w:tmpl w:val="D7F2F07C"/>
    <w:lvl w:ilvl="0" w:tplc="D7D6C08E">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FF50275"/>
    <w:multiLevelType w:val="hybridMultilevel"/>
    <w:tmpl w:val="0DD06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0B22F8"/>
    <w:multiLevelType w:val="hybridMultilevel"/>
    <w:tmpl w:val="42287808"/>
    <w:lvl w:ilvl="0" w:tplc="63D8C80E">
      <w:start w:val="1"/>
      <w:numFmt w:val="decimal"/>
      <w:lvlText w:val="%1."/>
      <w:lvlJc w:val="left"/>
      <w:pPr>
        <w:tabs>
          <w:tab w:val="num" w:pos="864"/>
        </w:tabs>
        <w:ind w:left="864" w:hanging="360"/>
      </w:pPr>
      <w:rPr>
        <w:rFonts w:hint="default"/>
        <w:b/>
      </w:rPr>
    </w:lvl>
    <w:lvl w:ilvl="1" w:tplc="04190001">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2304"/>
        </w:tabs>
        <w:ind w:left="2304" w:hanging="180"/>
      </w:pPr>
    </w:lvl>
    <w:lvl w:ilvl="3" w:tplc="0419000F" w:tentative="1">
      <w:start w:val="1"/>
      <w:numFmt w:val="decimal"/>
      <w:lvlText w:val="%4."/>
      <w:lvlJc w:val="left"/>
      <w:pPr>
        <w:tabs>
          <w:tab w:val="num" w:pos="3024"/>
        </w:tabs>
        <w:ind w:left="3024" w:hanging="360"/>
      </w:pPr>
    </w:lvl>
    <w:lvl w:ilvl="4" w:tplc="04190019" w:tentative="1">
      <w:start w:val="1"/>
      <w:numFmt w:val="lowerLetter"/>
      <w:lvlText w:val="%5."/>
      <w:lvlJc w:val="left"/>
      <w:pPr>
        <w:tabs>
          <w:tab w:val="num" w:pos="3744"/>
        </w:tabs>
        <w:ind w:left="3744" w:hanging="360"/>
      </w:pPr>
    </w:lvl>
    <w:lvl w:ilvl="5" w:tplc="0419001B" w:tentative="1">
      <w:start w:val="1"/>
      <w:numFmt w:val="lowerRoman"/>
      <w:lvlText w:val="%6."/>
      <w:lvlJc w:val="right"/>
      <w:pPr>
        <w:tabs>
          <w:tab w:val="num" w:pos="4464"/>
        </w:tabs>
        <w:ind w:left="4464" w:hanging="180"/>
      </w:pPr>
    </w:lvl>
    <w:lvl w:ilvl="6" w:tplc="0419000F" w:tentative="1">
      <w:start w:val="1"/>
      <w:numFmt w:val="decimal"/>
      <w:lvlText w:val="%7."/>
      <w:lvlJc w:val="left"/>
      <w:pPr>
        <w:tabs>
          <w:tab w:val="num" w:pos="5184"/>
        </w:tabs>
        <w:ind w:left="5184" w:hanging="360"/>
      </w:pPr>
    </w:lvl>
    <w:lvl w:ilvl="7" w:tplc="04190019" w:tentative="1">
      <w:start w:val="1"/>
      <w:numFmt w:val="lowerLetter"/>
      <w:lvlText w:val="%8."/>
      <w:lvlJc w:val="left"/>
      <w:pPr>
        <w:tabs>
          <w:tab w:val="num" w:pos="5904"/>
        </w:tabs>
        <w:ind w:left="5904" w:hanging="360"/>
      </w:pPr>
    </w:lvl>
    <w:lvl w:ilvl="8" w:tplc="0419001B" w:tentative="1">
      <w:start w:val="1"/>
      <w:numFmt w:val="lowerRoman"/>
      <w:lvlText w:val="%9."/>
      <w:lvlJc w:val="right"/>
      <w:pPr>
        <w:tabs>
          <w:tab w:val="num" w:pos="6624"/>
        </w:tabs>
        <w:ind w:left="6624" w:hanging="180"/>
      </w:pPr>
    </w:lvl>
  </w:abstractNum>
  <w:abstractNum w:abstractNumId="14" w15:restartNumberingAfterBreak="0">
    <w:nsid w:val="71EF2292"/>
    <w:multiLevelType w:val="hybridMultilevel"/>
    <w:tmpl w:val="8CB478D2"/>
    <w:lvl w:ilvl="0" w:tplc="F7B8D13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15:restartNumberingAfterBreak="0">
    <w:nsid w:val="741803A7"/>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69484C"/>
    <w:multiLevelType w:val="hybridMultilevel"/>
    <w:tmpl w:val="3D404B9A"/>
    <w:lvl w:ilvl="0" w:tplc="ABAED38A">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16cid:durableId="185675482">
    <w:abstractNumId w:val="11"/>
  </w:num>
  <w:num w:numId="2" w16cid:durableId="205996525">
    <w:abstractNumId w:val="13"/>
  </w:num>
  <w:num w:numId="3" w16cid:durableId="1407916406">
    <w:abstractNumId w:val="8"/>
  </w:num>
  <w:num w:numId="4" w16cid:durableId="1907647918">
    <w:abstractNumId w:val="6"/>
  </w:num>
  <w:num w:numId="5" w16cid:durableId="82192499">
    <w:abstractNumId w:val="9"/>
  </w:num>
  <w:num w:numId="6" w16cid:durableId="1993293051">
    <w:abstractNumId w:val="16"/>
  </w:num>
  <w:num w:numId="7" w16cid:durableId="814490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7981474">
    <w:abstractNumId w:val="10"/>
  </w:num>
  <w:num w:numId="9" w16cid:durableId="740104650">
    <w:abstractNumId w:val="15"/>
  </w:num>
  <w:num w:numId="10" w16cid:durableId="105196712">
    <w:abstractNumId w:val="12"/>
  </w:num>
  <w:num w:numId="11" w16cid:durableId="1952282262">
    <w:abstractNumId w:val="5"/>
  </w:num>
  <w:num w:numId="12" w16cid:durableId="48774390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80"/>
    <w:rsid w:val="00004CD4"/>
    <w:rsid w:val="00013F9A"/>
    <w:rsid w:val="0002311F"/>
    <w:rsid w:val="000303ED"/>
    <w:rsid w:val="0003090B"/>
    <w:rsid w:val="00033726"/>
    <w:rsid w:val="00034930"/>
    <w:rsid w:val="000410D7"/>
    <w:rsid w:val="000438AB"/>
    <w:rsid w:val="00044386"/>
    <w:rsid w:val="00044722"/>
    <w:rsid w:val="000451CA"/>
    <w:rsid w:val="00046D6C"/>
    <w:rsid w:val="00054B07"/>
    <w:rsid w:val="00057F99"/>
    <w:rsid w:val="0006082C"/>
    <w:rsid w:val="00060C32"/>
    <w:rsid w:val="00065120"/>
    <w:rsid w:val="00073603"/>
    <w:rsid w:val="00077EC3"/>
    <w:rsid w:val="000832AE"/>
    <w:rsid w:val="000838D0"/>
    <w:rsid w:val="00084ADD"/>
    <w:rsid w:val="00085B65"/>
    <w:rsid w:val="0009136F"/>
    <w:rsid w:val="00093B12"/>
    <w:rsid w:val="000951BE"/>
    <w:rsid w:val="00096A89"/>
    <w:rsid w:val="000A1D3F"/>
    <w:rsid w:val="000A3B4E"/>
    <w:rsid w:val="000A4026"/>
    <w:rsid w:val="000A6875"/>
    <w:rsid w:val="000B36B5"/>
    <w:rsid w:val="000B4DFB"/>
    <w:rsid w:val="000B5614"/>
    <w:rsid w:val="000B68B7"/>
    <w:rsid w:val="000B6F2F"/>
    <w:rsid w:val="000C2EB7"/>
    <w:rsid w:val="000C30B8"/>
    <w:rsid w:val="000C5F77"/>
    <w:rsid w:val="000C6D96"/>
    <w:rsid w:val="000D1B61"/>
    <w:rsid w:val="000D23D2"/>
    <w:rsid w:val="000D254B"/>
    <w:rsid w:val="000D5D46"/>
    <w:rsid w:val="000D6A03"/>
    <w:rsid w:val="000E1EA1"/>
    <w:rsid w:val="000E26B8"/>
    <w:rsid w:val="000E7580"/>
    <w:rsid w:val="000F4AB0"/>
    <w:rsid w:val="0010405E"/>
    <w:rsid w:val="001050A2"/>
    <w:rsid w:val="0010664B"/>
    <w:rsid w:val="00106A09"/>
    <w:rsid w:val="0011082A"/>
    <w:rsid w:val="001127CF"/>
    <w:rsid w:val="00120405"/>
    <w:rsid w:val="001250A6"/>
    <w:rsid w:val="001263AF"/>
    <w:rsid w:val="00130083"/>
    <w:rsid w:val="00140433"/>
    <w:rsid w:val="00141767"/>
    <w:rsid w:val="00141C93"/>
    <w:rsid w:val="00141D8A"/>
    <w:rsid w:val="0014527E"/>
    <w:rsid w:val="00145C4C"/>
    <w:rsid w:val="00146F56"/>
    <w:rsid w:val="001503C1"/>
    <w:rsid w:val="0015696D"/>
    <w:rsid w:val="001617BA"/>
    <w:rsid w:val="00163B45"/>
    <w:rsid w:val="0016455A"/>
    <w:rsid w:val="00173483"/>
    <w:rsid w:val="0017541F"/>
    <w:rsid w:val="0018102E"/>
    <w:rsid w:val="00186197"/>
    <w:rsid w:val="0018679C"/>
    <w:rsid w:val="0019227C"/>
    <w:rsid w:val="00192A01"/>
    <w:rsid w:val="0019585C"/>
    <w:rsid w:val="001A265B"/>
    <w:rsid w:val="001A2D9B"/>
    <w:rsid w:val="001A6E45"/>
    <w:rsid w:val="001C0B76"/>
    <w:rsid w:val="001D2955"/>
    <w:rsid w:val="001D32E4"/>
    <w:rsid w:val="001F4A26"/>
    <w:rsid w:val="001F68FE"/>
    <w:rsid w:val="002016A1"/>
    <w:rsid w:val="0020643E"/>
    <w:rsid w:val="00206ACB"/>
    <w:rsid w:val="00216917"/>
    <w:rsid w:val="00222923"/>
    <w:rsid w:val="00223282"/>
    <w:rsid w:val="0023360D"/>
    <w:rsid w:val="00235DCA"/>
    <w:rsid w:val="0024159D"/>
    <w:rsid w:val="00241F7F"/>
    <w:rsid w:val="0024335D"/>
    <w:rsid w:val="00250ACA"/>
    <w:rsid w:val="00250B9D"/>
    <w:rsid w:val="002559AD"/>
    <w:rsid w:val="00257805"/>
    <w:rsid w:val="002637F9"/>
    <w:rsid w:val="00271993"/>
    <w:rsid w:val="00273D0B"/>
    <w:rsid w:val="00280DBB"/>
    <w:rsid w:val="002814CD"/>
    <w:rsid w:val="00286E66"/>
    <w:rsid w:val="00286ED4"/>
    <w:rsid w:val="0029533A"/>
    <w:rsid w:val="0029621F"/>
    <w:rsid w:val="002A6896"/>
    <w:rsid w:val="002A7229"/>
    <w:rsid w:val="002A7572"/>
    <w:rsid w:val="002B1A61"/>
    <w:rsid w:val="002B4ABC"/>
    <w:rsid w:val="002C4B57"/>
    <w:rsid w:val="002C5E00"/>
    <w:rsid w:val="002D4A9D"/>
    <w:rsid w:val="002D6C3E"/>
    <w:rsid w:val="002D7F0E"/>
    <w:rsid w:val="002E6A6B"/>
    <w:rsid w:val="002F1915"/>
    <w:rsid w:val="002F3077"/>
    <w:rsid w:val="00301845"/>
    <w:rsid w:val="00302F84"/>
    <w:rsid w:val="00305A0A"/>
    <w:rsid w:val="0030633C"/>
    <w:rsid w:val="003267A3"/>
    <w:rsid w:val="00331D4A"/>
    <w:rsid w:val="0033693E"/>
    <w:rsid w:val="00340D17"/>
    <w:rsid w:val="003432C4"/>
    <w:rsid w:val="0034436A"/>
    <w:rsid w:val="00347B36"/>
    <w:rsid w:val="00350FF9"/>
    <w:rsid w:val="003525D4"/>
    <w:rsid w:val="00360C38"/>
    <w:rsid w:val="00360EAE"/>
    <w:rsid w:val="00373D8C"/>
    <w:rsid w:val="00373FF9"/>
    <w:rsid w:val="00375B89"/>
    <w:rsid w:val="00382710"/>
    <w:rsid w:val="00382799"/>
    <w:rsid w:val="003853ED"/>
    <w:rsid w:val="003934B5"/>
    <w:rsid w:val="003935DF"/>
    <w:rsid w:val="003938A2"/>
    <w:rsid w:val="00395501"/>
    <w:rsid w:val="003964DE"/>
    <w:rsid w:val="003A1DCF"/>
    <w:rsid w:val="003A4CEB"/>
    <w:rsid w:val="003A6DA0"/>
    <w:rsid w:val="003A7204"/>
    <w:rsid w:val="003B339C"/>
    <w:rsid w:val="003B75CD"/>
    <w:rsid w:val="003C3965"/>
    <w:rsid w:val="003D288B"/>
    <w:rsid w:val="003D2D18"/>
    <w:rsid w:val="003D6777"/>
    <w:rsid w:val="003E2766"/>
    <w:rsid w:val="003F1BBF"/>
    <w:rsid w:val="003F25CC"/>
    <w:rsid w:val="003F2665"/>
    <w:rsid w:val="003F3623"/>
    <w:rsid w:val="003F4178"/>
    <w:rsid w:val="003F569D"/>
    <w:rsid w:val="0041482F"/>
    <w:rsid w:val="0042002A"/>
    <w:rsid w:val="00431785"/>
    <w:rsid w:val="004352F8"/>
    <w:rsid w:val="004374B5"/>
    <w:rsid w:val="00447751"/>
    <w:rsid w:val="004508A9"/>
    <w:rsid w:val="004555B9"/>
    <w:rsid w:val="004618ED"/>
    <w:rsid w:val="00467E89"/>
    <w:rsid w:val="00470A26"/>
    <w:rsid w:val="00475FFC"/>
    <w:rsid w:val="00480498"/>
    <w:rsid w:val="004812A6"/>
    <w:rsid w:val="00486377"/>
    <w:rsid w:val="004A17BB"/>
    <w:rsid w:val="004A5193"/>
    <w:rsid w:val="004B2B71"/>
    <w:rsid w:val="004B3FE3"/>
    <w:rsid w:val="004B6F44"/>
    <w:rsid w:val="004C0A21"/>
    <w:rsid w:val="004D0087"/>
    <w:rsid w:val="004D0F89"/>
    <w:rsid w:val="004D306B"/>
    <w:rsid w:val="004D4109"/>
    <w:rsid w:val="004D69A6"/>
    <w:rsid w:val="004E4737"/>
    <w:rsid w:val="004F3A09"/>
    <w:rsid w:val="004F5E75"/>
    <w:rsid w:val="004F6DDC"/>
    <w:rsid w:val="00504AEF"/>
    <w:rsid w:val="0050688B"/>
    <w:rsid w:val="00517660"/>
    <w:rsid w:val="00522E6B"/>
    <w:rsid w:val="00524F5D"/>
    <w:rsid w:val="005250DE"/>
    <w:rsid w:val="005264BF"/>
    <w:rsid w:val="005265AF"/>
    <w:rsid w:val="005272D0"/>
    <w:rsid w:val="005405CC"/>
    <w:rsid w:val="0054632C"/>
    <w:rsid w:val="00551B3D"/>
    <w:rsid w:val="00553C84"/>
    <w:rsid w:val="00557E62"/>
    <w:rsid w:val="00564B9F"/>
    <w:rsid w:val="005656F0"/>
    <w:rsid w:val="00566A4F"/>
    <w:rsid w:val="00566D4E"/>
    <w:rsid w:val="00567E73"/>
    <w:rsid w:val="0057083E"/>
    <w:rsid w:val="00575CC3"/>
    <w:rsid w:val="0057625C"/>
    <w:rsid w:val="00577684"/>
    <w:rsid w:val="005776A1"/>
    <w:rsid w:val="00580EB7"/>
    <w:rsid w:val="00583AD2"/>
    <w:rsid w:val="00585919"/>
    <w:rsid w:val="00585952"/>
    <w:rsid w:val="005864FF"/>
    <w:rsid w:val="0058767A"/>
    <w:rsid w:val="005910D6"/>
    <w:rsid w:val="005910DE"/>
    <w:rsid w:val="00592301"/>
    <w:rsid w:val="00593FBD"/>
    <w:rsid w:val="0059433D"/>
    <w:rsid w:val="005A0EEB"/>
    <w:rsid w:val="005A4D68"/>
    <w:rsid w:val="005A7DDA"/>
    <w:rsid w:val="005B5F6B"/>
    <w:rsid w:val="005C342C"/>
    <w:rsid w:val="005C69A7"/>
    <w:rsid w:val="005C716B"/>
    <w:rsid w:val="005D369B"/>
    <w:rsid w:val="005F442F"/>
    <w:rsid w:val="006000A0"/>
    <w:rsid w:val="00600EAC"/>
    <w:rsid w:val="00604820"/>
    <w:rsid w:val="006056D9"/>
    <w:rsid w:val="00605F62"/>
    <w:rsid w:val="006103A1"/>
    <w:rsid w:val="006137BE"/>
    <w:rsid w:val="00613948"/>
    <w:rsid w:val="00616E0A"/>
    <w:rsid w:val="006214D9"/>
    <w:rsid w:val="0062263C"/>
    <w:rsid w:val="006241A9"/>
    <w:rsid w:val="00632D25"/>
    <w:rsid w:val="00641E99"/>
    <w:rsid w:val="00646EDE"/>
    <w:rsid w:val="00652408"/>
    <w:rsid w:val="0065371E"/>
    <w:rsid w:val="006579C8"/>
    <w:rsid w:val="0066050D"/>
    <w:rsid w:val="006714A4"/>
    <w:rsid w:val="0067186F"/>
    <w:rsid w:val="00671966"/>
    <w:rsid w:val="006723E5"/>
    <w:rsid w:val="006742DB"/>
    <w:rsid w:val="00680FFF"/>
    <w:rsid w:val="006900F5"/>
    <w:rsid w:val="00690359"/>
    <w:rsid w:val="006944C3"/>
    <w:rsid w:val="00696BFC"/>
    <w:rsid w:val="006A2DFC"/>
    <w:rsid w:val="006A5D6C"/>
    <w:rsid w:val="006A600D"/>
    <w:rsid w:val="006A6701"/>
    <w:rsid w:val="006A76E6"/>
    <w:rsid w:val="006B38E1"/>
    <w:rsid w:val="006C07EF"/>
    <w:rsid w:val="006C39A8"/>
    <w:rsid w:val="006C4307"/>
    <w:rsid w:val="006C78B9"/>
    <w:rsid w:val="006D60C4"/>
    <w:rsid w:val="006E0974"/>
    <w:rsid w:val="006E0CE1"/>
    <w:rsid w:val="006E3E6E"/>
    <w:rsid w:val="006F4BB2"/>
    <w:rsid w:val="006F7DCD"/>
    <w:rsid w:val="0070033E"/>
    <w:rsid w:val="007053A0"/>
    <w:rsid w:val="007116B9"/>
    <w:rsid w:val="00712173"/>
    <w:rsid w:val="0071482C"/>
    <w:rsid w:val="007304C1"/>
    <w:rsid w:val="00730D79"/>
    <w:rsid w:val="007359AB"/>
    <w:rsid w:val="00735CC6"/>
    <w:rsid w:val="00742713"/>
    <w:rsid w:val="00752FBD"/>
    <w:rsid w:val="007604CB"/>
    <w:rsid w:val="00761A0E"/>
    <w:rsid w:val="00770372"/>
    <w:rsid w:val="00771727"/>
    <w:rsid w:val="007738BB"/>
    <w:rsid w:val="00774A72"/>
    <w:rsid w:val="00775247"/>
    <w:rsid w:val="007766B7"/>
    <w:rsid w:val="00783753"/>
    <w:rsid w:val="00783B21"/>
    <w:rsid w:val="00792EB8"/>
    <w:rsid w:val="007932E1"/>
    <w:rsid w:val="00793484"/>
    <w:rsid w:val="0079477F"/>
    <w:rsid w:val="007970F9"/>
    <w:rsid w:val="007A32ED"/>
    <w:rsid w:val="007B13C0"/>
    <w:rsid w:val="007B437E"/>
    <w:rsid w:val="007B53F0"/>
    <w:rsid w:val="007B5C1F"/>
    <w:rsid w:val="007C2F3B"/>
    <w:rsid w:val="007C32A4"/>
    <w:rsid w:val="007C562E"/>
    <w:rsid w:val="007D7008"/>
    <w:rsid w:val="007D7B0A"/>
    <w:rsid w:val="007E2C08"/>
    <w:rsid w:val="007E73B1"/>
    <w:rsid w:val="007F1D6C"/>
    <w:rsid w:val="007F26E4"/>
    <w:rsid w:val="007F2BE1"/>
    <w:rsid w:val="007F4303"/>
    <w:rsid w:val="007F7F9F"/>
    <w:rsid w:val="00802244"/>
    <w:rsid w:val="008105D3"/>
    <w:rsid w:val="0081067A"/>
    <w:rsid w:val="008149E4"/>
    <w:rsid w:val="00814D3D"/>
    <w:rsid w:val="0081581D"/>
    <w:rsid w:val="00815D25"/>
    <w:rsid w:val="00832E42"/>
    <w:rsid w:val="00833B7C"/>
    <w:rsid w:val="00835BB2"/>
    <w:rsid w:val="00836E9A"/>
    <w:rsid w:val="00841511"/>
    <w:rsid w:val="00843826"/>
    <w:rsid w:val="00844917"/>
    <w:rsid w:val="00846D4E"/>
    <w:rsid w:val="008475F3"/>
    <w:rsid w:val="008478AD"/>
    <w:rsid w:val="008506E1"/>
    <w:rsid w:val="00850BE2"/>
    <w:rsid w:val="00850CF2"/>
    <w:rsid w:val="00856361"/>
    <w:rsid w:val="00856ED0"/>
    <w:rsid w:val="00863E22"/>
    <w:rsid w:val="00865609"/>
    <w:rsid w:val="00871711"/>
    <w:rsid w:val="008733CF"/>
    <w:rsid w:val="008757AF"/>
    <w:rsid w:val="0088205C"/>
    <w:rsid w:val="00885B18"/>
    <w:rsid w:val="00890516"/>
    <w:rsid w:val="00892EF7"/>
    <w:rsid w:val="00893B0E"/>
    <w:rsid w:val="0089615C"/>
    <w:rsid w:val="00897E64"/>
    <w:rsid w:val="008A2DAA"/>
    <w:rsid w:val="008A36C3"/>
    <w:rsid w:val="008A4D82"/>
    <w:rsid w:val="008A7A1F"/>
    <w:rsid w:val="008A7B45"/>
    <w:rsid w:val="008B082F"/>
    <w:rsid w:val="008B1993"/>
    <w:rsid w:val="008B6D13"/>
    <w:rsid w:val="008C0748"/>
    <w:rsid w:val="008C0A42"/>
    <w:rsid w:val="008C33E8"/>
    <w:rsid w:val="008C4F75"/>
    <w:rsid w:val="008D5567"/>
    <w:rsid w:val="008D6D1C"/>
    <w:rsid w:val="008D7BDA"/>
    <w:rsid w:val="008F0B2E"/>
    <w:rsid w:val="008F2766"/>
    <w:rsid w:val="008F3066"/>
    <w:rsid w:val="008F52D9"/>
    <w:rsid w:val="008F6872"/>
    <w:rsid w:val="00904694"/>
    <w:rsid w:val="0090474C"/>
    <w:rsid w:val="00910F8D"/>
    <w:rsid w:val="009113CB"/>
    <w:rsid w:val="00912027"/>
    <w:rsid w:val="0092599D"/>
    <w:rsid w:val="00933DA2"/>
    <w:rsid w:val="00936159"/>
    <w:rsid w:val="00940DF5"/>
    <w:rsid w:val="00940F44"/>
    <w:rsid w:val="00947AD7"/>
    <w:rsid w:val="009550D9"/>
    <w:rsid w:val="00961289"/>
    <w:rsid w:val="00964BE2"/>
    <w:rsid w:val="00965EE2"/>
    <w:rsid w:val="009668BB"/>
    <w:rsid w:val="00970054"/>
    <w:rsid w:val="00970C2A"/>
    <w:rsid w:val="00974A61"/>
    <w:rsid w:val="009752B1"/>
    <w:rsid w:val="00976D76"/>
    <w:rsid w:val="00991F43"/>
    <w:rsid w:val="0099334D"/>
    <w:rsid w:val="00993442"/>
    <w:rsid w:val="0099413C"/>
    <w:rsid w:val="009A08D9"/>
    <w:rsid w:val="009A3564"/>
    <w:rsid w:val="009B36BF"/>
    <w:rsid w:val="009B7658"/>
    <w:rsid w:val="009C402C"/>
    <w:rsid w:val="009C553C"/>
    <w:rsid w:val="009D3EFA"/>
    <w:rsid w:val="009D64FB"/>
    <w:rsid w:val="009F0BF0"/>
    <w:rsid w:val="009F214D"/>
    <w:rsid w:val="009F2399"/>
    <w:rsid w:val="009F5102"/>
    <w:rsid w:val="009F6683"/>
    <w:rsid w:val="009F6E4E"/>
    <w:rsid w:val="009F7E77"/>
    <w:rsid w:val="00A02687"/>
    <w:rsid w:val="00A05033"/>
    <w:rsid w:val="00A06E40"/>
    <w:rsid w:val="00A07102"/>
    <w:rsid w:val="00A11CAA"/>
    <w:rsid w:val="00A14412"/>
    <w:rsid w:val="00A145EF"/>
    <w:rsid w:val="00A17423"/>
    <w:rsid w:val="00A238C9"/>
    <w:rsid w:val="00A24516"/>
    <w:rsid w:val="00A258FE"/>
    <w:rsid w:val="00A3426C"/>
    <w:rsid w:val="00A34E26"/>
    <w:rsid w:val="00A436D6"/>
    <w:rsid w:val="00A52210"/>
    <w:rsid w:val="00A552A4"/>
    <w:rsid w:val="00A57B00"/>
    <w:rsid w:val="00A62A2D"/>
    <w:rsid w:val="00A62BBF"/>
    <w:rsid w:val="00A63B23"/>
    <w:rsid w:val="00A73216"/>
    <w:rsid w:val="00A83E0F"/>
    <w:rsid w:val="00A86CD9"/>
    <w:rsid w:val="00A90A30"/>
    <w:rsid w:val="00A94649"/>
    <w:rsid w:val="00AA1099"/>
    <w:rsid w:val="00AA260D"/>
    <w:rsid w:val="00AA65B7"/>
    <w:rsid w:val="00AA6743"/>
    <w:rsid w:val="00AB432D"/>
    <w:rsid w:val="00AC1D21"/>
    <w:rsid w:val="00AC25F7"/>
    <w:rsid w:val="00AC4A74"/>
    <w:rsid w:val="00AD54F3"/>
    <w:rsid w:val="00AD5899"/>
    <w:rsid w:val="00AE3E7D"/>
    <w:rsid w:val="00AE6DF0"/>
    <w:rsid w:val="00AF340D"/>
    <w:rsid w:val="00AF50F0"/>
    <w:rsid w:val="00B00776"/>
    <w:rsid w:val="00B028CB"/>
    <w:rsid w:val="00B040FB"/>
    <w:rsid w:val="00B04197"/>
    <w:rsid w:val="00B04F19"/>
    <w:rsid w:val="00B04F5B"/>
    <w:rsid w:val="00B06CAE"/>
    <w:rsid w:val="00B06EA9"/>
    <w:rsid w:val="00B07367"/>
    <w:rsid w:val="00B17B76"/>
    <w:rsid w:val="00B20B80"/>
    <w:rsid w:val="00B24E15"/>
    <w:rsid w:val="00B34250"/>
    <w:rsid w:val="00B3793A"/>
    <w:rsid w:val="00B41ACF"/>
    <w:rsid w:val="00B456C1"/>
    <w:rsid w:val="00B47239"/>
    <w:rsid w:val="00B516EB"/>
    <w:rsid w:val="00B52A6A"/>
    <w:rsid w:val="00B551EB"/>
    <w:rsid w:val="00B56480"/>
    <w:rsid w:val="00B57C37"/>
    <w:rsid w:val="00B616C0"/>
    <w:rsid w:val="00B66284"/>
    <w:rsid w:val="00B70451"/>
    <w:rsid w:val="00B70C6D"/>
    <w:rsid w:val="00B723D0"/>
    <w:rsid w:val="00B734DC"/>
    <w:rsid w:val="00B73AFF"/>
    <w:rsid w:val="00B8246E"/>
    <w:rsid w:val="00B82C2A"/>
    <w:rsid w:val="00B83AB4"/>
    <w:rsid w:val="00BA17B8"/>
    <w:rsid w:val="00BA1815"/>
    <w:rsid w:val="00BA2D15"/>
    <w:rsid w:val="00BA46A0"/>
    <w:rsid w:val="00BA4FCA"/>
    <w:rsid w:val="00BB058F"/>
    <w:rsid w:val="00BB0CC8"/>
    <w:rsid w:val="00BB313D"/>
    <w:rsid w:val="00BB577E"/>
    <w:rsid w:val="00BC01C1"/>
    <w:rsid w:val="00BC1503"/>
    <w:rsid w:val="00BC360C"/>
    <w:rsid w:val="00BC574C"/>
    <w:rsid w:val="00BD1337"/>
    <w:rsid w:val="00BD2F1C"/>
    <w:rsid w:val="00BE4DB8"/>
    <w:rsid w:val="00BE7A18"/>
    <w:rsid w:val="00BF1B67"/>
    <w:rsid w:val="00BF23EF"/>
    <w:rsid w:val="00C01AAA"/>
    <w:rsid w:val="00C0252B"/>
    <w:rsid w:val="00C02CCF"/>
    <w:rsid w:val="00C03F01"/>
    <w:rsid w:val="00C04741"/>
    <w:rsid w:val="00C10AC9"/>
    <w:rsid w:val="00C10D73"/>
    <w:rsid w:val="00C12B1A"/>
    <w:rsid w:val="00C136E9"/>
    <w:rsid w:val="00C22521"/>
    <w:rsid w:val="00C23375"/>
    <w:rsid w:val="00C235EB"/>
    <w:rsid w:val="00C23972"/>
    <w:rsid w:val="00C261E4"/>
    <w:rsid w:val="00C36797"/>
    <w:rsid w:val="00C417F0"/>
    <w:rsid w:val="00C41DB8"/>
    <w:rsid w:val="00C449C8"/>
    <w:rsid w:val="00C44FE9"/>
    <w:rsid w:val="00C521DD"/>
    <w:rsid w:val="00C53A26"/>
    <w:rsid w:val="00C54AF2"/>
    <w:rsid w:val="00C56144"/>
    <w:rsid w:val="00C621BD"/>
    <w:rsid w:val="00C63640"/>
    <w:rsid w:val="00C64396"/>
    <w:rsid w:val="00C6548B"/>
    <w:rsid w:val="00C71854"/>
    <w:rsid w:val="00C77439"/>
    <w:rsid w:val="00C866AD"/>
    <w:rsid w:val="00C90947"/>
    <w:rsid w:val="00CA0D29"/>
    <w:rsid w:val="00CB2AA9"/>
    <w:rsid w:val="00CC14FB"/>
    <w:rsid w:val="00CC5FB4"/>
    <w:rsid w:val="00CC77E7"/>
    <w:rsid w:val="00CD52E7"/>
    <w:rsid w:val="00CD7DDA"/>
    <w:rsid w:val="00CE3F38"/>
    <w:rsid w:val="00CE57F2"/>
    <w:rsid w:val="00CE7BD1"/>
    <w:rsid w:val="00CF0585"/>
    <w:rsid w:val="00CF2FC0"/>
    <w:rsid w:val="00CF76F9"/>
    <w:rsid w:val="00D02966"/>
    <w:rsid w:val="00D03E3D"/>
    <w:rsid w:val="00D055EB"/>
    <w:rsid w:val="00D1127C"/>
    <w:rsid w:val="00D11C26"/>
    <w:rsid w:val="00D16EC1"/>
    <w:rsid w:val="00D17566"/>
    <w:rsid w:val="00D22E5A"/>
    <w:rsid w:val="00D23964"/>
    <w:rsid w:val="00D4158D"/>
    <w:rsid w:val="00D416FC"/>
    <w:rsid w:val="00D42CDA"/>
    <w:rsid w:val="00D44590"/>
    <w:rsid w:val="00D46267"/>
    <w:rsid w:val="00D46FED"/>
    <w:rsid w:val="00D474CC"/>
    <w:rsid w:val="00D538F8"/>
    <w:rsid w:val="00D55A3A"/>
    <w:rsid w:val="00D560DA"/>
    <w:rsid w:val="00D60A9D"/>
    <w:rsid w:val="00D619F6"/>
    <w:rsid w:val="00D621EE"/>
    <w:rsid w:val="00D8188C"/>
    <w:rsid w:val="00D82A27"/>
    <w:rsid w:val="00D83CA6"/>
    <w:rsid w:val="00D8670C"/>
    <w:rsid w:val="00D86DF5"/>
    <w:rsid w:val="00D903F2"/>
    <w:rsid w:val="00D94E8E"/>
    <w:rsid w:val="00D97B15"/>
    <w:rsid w:val="00DB2AA9"/>
    <w:rsid w:val="00DB4224"/>
    <w:rsid w:val="00DD3644"/>
    <w:rsid w:val="00DE0299"/>
    <w:rsid w:val="00DE123D"/>
    <w:rsid w:val="00DE2DD0"/>
    <w:rsid w:val="00DE5CE9"/>
    <w:rsid w:val="00DF3529"/>
    <w:rsid w:val="00DF3FB6"/>
    <w:rsid w:val="00DF462A"/>
    <w:rsid w:val="00DF7152"/>
    <w:rsid w:val="00E021BB"/>
    <w:rsid w:val="00E04198"/>
    <w:rsid w:val="00E07D0E"/>
    <w:rsid w:val="00E12A1E"/>
    <w:rsid w:val="00E153CF"/>
    <w:rsid w:val="00E16A10"/>
    <w:rsid w:val="00E22B6B"/>
    <w:rsid w:val="00E236ED"/>
    <w:rsid w:val="00E2447B"/>
    <w:rsid w:val="00E27C80"/>
    <w:rsid w:val="00E31C13"/>
    <w:rsid w:val="00E42083"/>
    <w:rsid w:val="00E42275"/>
    <w:rsid w:val="00E4298B"/>
    <w:rsid w:val="00E534DB"/>
    <w:rsid w:val="00E54822"/>
    <w:rsid w:val="00E558F5"/>
    <w:rsid w:val="00E60D73"/>
    <w:rsid w:val="00E60E91"/>
    <w:rsid w:val="00E631C8"/>
    <w:rsid w:val="00E65329"/>
    <w:rsid w:val="00E65BC7"/>
    <w:rsid w:val="00E700A1"/>
    <w:rsid w:val="00E84B4E"/>
    <w:rsid w:val="00E90177"/>
    <w:rsid w:val="00E9143D"/>
    <w:rsid w:val="00E92AD4"/>
    <w:rsid w:val="00E92FAB"/>
    <w:rsid w:val="00E9473B"/>
    <w:rsid w:val="00EA1617"/>
    <w:rsid w:val="00EA6C16"/>
    <w:rsid w:val="00EB2A9F"/>
    <w:rsid w:val="00EB7672"/>
    <w:rsid w:val="00EC0E2B"/>
    <w:rsid w:val="00EC286F"/>
    <w:rsid w:val="00EC4EC5"/>
    <w:rsid w:val="00EC7A69"/>
    <w:rsid w:val="00ED2B8A"/>
    <w:rsid w:val="00ED2BAF"/>
    <w:rsid w:val="00ED7663"/>
    <w:rsid w:val="00EE64CF"/>
    <w:rsid w:val="00F06142"/>
    <w:rsid w:val="00F100FE"/>
    <w:rsid w:val="00F10C50"/>
    <w:rsid w:val="00F1709D"/>
    <w:rsid w:val="00F25F3F"/>
    <w:rsid w:val="00F262FE"/>
    <w:rsid w:val="00F26998"/>
    <w:rsid w:val="00F355C1"/>
    <w:rsid w:val="00F36DA4"/>
    <w:rsid w:val="00F40276"/>
    <w:rsid w:val="00F56D6F"/>
    <w:rsid w:val="00F61878"/>
    <w:rsid w:val="00F619A6"/>
    <w:rsid w:val="00F62278"/>
    <w:rsid w:val="00F70530"/>
    <w:rsid w:val="00F72278"/>
    <w:rsid w:val="00F72663"/>
    <w:rsid w:val="00F74D15"/>
    <w:rsid w:val="00F74EE4"/>
    <w:rsid w:val="00F83556"/>
    <w:rsid w:val="00F9260A"/>
    <w:rsid w:val="00F93BF8"/>
    <w:rsid w:val="00F945C9"/>
    <w:rsid w:val="00F95579"/>
    <w:rsid w:val="00FA05A4"/>
    <w:rsid w:val="00FB57D0"/>
    <w:rsid w:val="00FB7E65"/>
    <w:rsid w:val="00FC06E3"/>
    <w:rsid w:val="00FC2A5C"/>
    <w:rsid w:val="00FC3DBC"/>
    <w:rsid w:val="00FC478C"/>
    <w:rsid w:val="00FC5DD9"/>
    <w:rsid w:val="00FC7FDC"/>
    <w:rsid w:val="00FD17A6"/>
    <w:rsid w:val="00FF1F39"/>
    <w:rsid w:val="00FF5F4F"/>
    <w:rsid w:val="00FF65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70A2006-D4EE-8F47-992B-4765C0D5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Title" w:qFormat="1"/>
    <w:lsdException w:name="Subtitle" w:qFormat="1"/>
    <w:lsdException w:name="Strong" w:qFormat="1"/>
    <w:lsdException w:name="Emphasis" w:qFormat="1"/>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1D21"/>
    <w:rPr>
      <w:sz w:val="24"/>
      <w:szCs w:val="24"/>
      <w:lang w:eastAsia="ru-RU"/>
    </w:rPr>
  </w:style>
  <w:style w:type="paragraph" w:styleId="1">
    <w:name w:val="heading 1"/>
    <w:basedOn w:val="a"/>
    <w:next w:val="a0"/>
    <w:link w:val="10"/>
    <w:uiPriority w:val="99"/>
    <w:qFormat/>
    <w:rsid w:val="00646EDE"/>
    <w:pPr>
      <w:keepNext/>
      <w:keepLines/>
      <w:tabs>
        <w:tab w:val="num" w:pos="0"/>
      </w:tabs>
      <w:suppressAutoHyphens/>
      <w:spacing w:before="360" w:after="120" w:line="276" w:lineRule="auto"/>
      <w:ind w:left="432" w:hanging="432"/>
      <w:jc w:val="center"/>
      <w:outlineLvl w:val="0"/>
    </w:pPr>
    <w:rPr>
      <w:rFonts w:ascii="Arial" w:hAnsi="Arial" w:cs="Arial"/>
      <w:b/>
      <w:i/>
      <w:kern w:val="1"/>
      <w:sz w:val="22"/>
      <w:szCs w:val="22"/>
      <w:lang w:val="ru-RU" w:eastAsia="ar-SA"/>
    </w:rPr>
  </w:style>
  <w:style w:type="paragraph" w:styleId="2">
    <w:name w:val="heading 2"/>
    <w:basedOn w:val="a1"/>
    <w:next w:val="a0"/>
    <w:link w:val="21"/>
    <w:uiPriority w:val="99"/>
    <w:qFormat/>
    <w:rsid w:val="00646EDE"/>
    <w:pPr>
      <w:tabs>
        <w:tab w:val="num" w:pos="0"/>
      </w:tabs>
      <w:ind w:left="1134" w:hanging="1134"/>
      <w:outlineLvl w:val="1"/>
    </w:pPr>
    <w:rPr>
      <w:rFonts w:ascii="Arial" w:hAnsi="Arial" w:cs="Arial"/>
      <w:b/>
      <w:caps w:val="0"/>
      <w:sz w:val="22"/>
    </w:rPr>
  </w:style>
  <w:style w:type="paragraph" w:styleId="3">
    <w:name w:val="heading 3"/>
    <w:basedOn w:val="a"/>
    <w:next w:val="a"/>
    <w:link w:val="30"/>
    <w:semiHidden/>
    <w:unhideWhenUsed/>
    <w:qFormat/>
    <w:rsid w:val="0024335D"/>
    <w:pPr>
      <w:keepNext/>
      <w:spacing w:before="240" w:after="60"/>
      <w:outlineLvl w:val="2"/>
    </w:pPr>
    <w:rPr>
      <w:rFonts w:ascii="Cambria" w:hAnsi="Cambria"/>
      <w:b/>
      <w:bCs/>
      <w:sz w:val="26"/>
      <w:szCs w:val="26"/>
    </w:rPr>
  </w:style>
  <w:style w:type="character" w:default="1" w:styleId="a2">
    <w:name w:val="Default Paragraph Font"/>
    <w:aliases w:val=" Знак Знак Знак1"/>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0">
    <w:name w:val="Body Text"/>
    <w:basedOn w:val="a"/>
    <w:link w:val="a5"/>
    <w:rsid w:val="000E7580"/>
    <w:pPr>
      <w:spacing w:after="120"/>
    </w:pPr>
    <w:rPr>
      <w:sz w:val="20"/>
      <w:szCs w:val="20"/>
      <w:lang w:val="ru-RU"/>
    </w:rPr>
  </w:style>
  <w:style w:type="character" w:customStyle="1" w:styleId="a5">
    <w:name w:val="Основний текст Знак"/>
    <w:link w:val="a0"/>
    <w:rsid w:val="000E7580"/>
    <w:rPr>
      <w:lang w:val="ru-RU" w:eastAsia="ru-RU" w:bidi="ar-SA"/>
    </w:rPr>
  </w:style>
  <w:style w:type="character" w:customStyle="1" w:styleId="10">
    <w:name w:val="Заголовок 1 Знак"/>
    <w:link w:val="1"/>
    <w:uiPriority w:val="99"/>
    <w:rsid w:val="00646EDE"/>
    <w:rPr>
      <w:rFonts w:ascii="Arial" w:hAnsi="Arial" w:cs="Arial"/>
      <w:b/>
      <w:i/>
      <w:kern w:val="1"/>
      <w:sz w:val="22"/>
      <w:szCs w:val="22"/>
      <w:lang w:eastAsia="ar-SA"/>
    </w:rPr>
  </w:style>
  <w:style w:type="paragraph" w:styleId="a1">
    <w:name w:val="Title"/>
    <w:basedOn w:val="a"/>
    <w:next w:val="a6"/>
    <w:link w:val="a7"/>
    <w:qFormat/>
    <w:rsid w:val="00646EDE"/>
    <w:pPr>
      <w:keepNext/>
      <w:keepLines/>
      <w:suppressAutoHyphens/>
      <w:overflowPunct w:val="0"/>
      <w:autoSpaceDE w:val="0"/>
      <w:spacing w:after="120"/>
      <w:jc w:val="center"/>
      <w:textAlignment w:val="baseline"/>
    </w:pPr>
    <w:rPr>
      <w:rFonts w:ascii="UkrainianPragmatica" w:hAnsi="UkrainianPragmatica" w:cs="UkrainianPragmatica"/>
      <w:caps/>
      <w:kern w:val="1"/>
      <w:szCs w:val="20"/>
      <w:lang w:val="ru-RU" w:eastAsia="ar-SA"/>
    </w:rPr>
  </w:style>
  <w:style w:type="paragraph" w:styleId="a6">
    <w:name w:val="Subtitle"/>
    <w:basedOn w:val="a"/>
    <w:next w:val="a"/>
    <w:link w:val="a8"/>
    <w:qFormat/>
    <w:rsid w:val="00646EDE"/>
    <w:pPr>
      <w:spacing w:after="60"/>
      <w:jc w:val="center"/>
      <w:outlineLvl w:val="1"/>
    </w:pPr>
    <w:rPr>
      <w:rFonts w:ascii="Calibri Light" w:hAnsi="Calibri Light"/>
    </w:rPr>
  </w:style>
  <w:style w:type="character" w:customStyle="1" w:styleId="a8">
    <w:name w:val="Підзаголовок Знак"/>
    <w:link w:val="a6"/>
    <w:rsid w:val="00646EDE"/>
    <w:rPr>
      <w:rFonts w:ascii="Calibri Light" w:eastAsia="Times New Roman" w:hAnsi="Calibri Light" w:cs="Times New Roman"/>
      <w:sz w:val="24"/>
      <w:szCs w:val="24"/>
      <w:lang w:val="uk-UA"/>
    </w:rPr>
  </w:style>
  <w:style w:type="character" w:customStyle="1" w:styleId="a7">
    <w:name w:val="Назва Знак"/>
    <w:link w:val="a1"/>
    <w:uiPriority w:val="99"/>
    <w:rsid w:val="00646EDE"/>
    <w:rPr>
      <w:rFonts w:ascii="UkrainianPragmatica" w:hAnsi="UkrainianPragmatica" w:cs="UkrainianPragmatica"/>
      <w:caps/>
      <w:kern w:val="1"/>
      <w:sz w:val="24"/>
      <w:lang w:eastAsia="ar-SA"/>
    </w:rPr>
  </w:style>
  <w:style w:type="character" w:customStyle="1" w:styleId="21">
    <w:name w:val="Заголовок 2 Знак1"/>
    <w:link w:val="2"/>
    <w:uiPriority w:val="99"/>
    <w:locked/>
    <w:rsid w:val="00646EDE"/>
    <w:rPr>
      <w:rFonts w:ascii="Arial" w:hAnsi="Arial" w:cs="Arial"/>
      <w:b/>
      <w:kern w:val="1"/>
      <w:sz w:val="22"/>
      <w:lang w:eastAsia="ar-SA"/>
    </w:rPr>
  </w:style>
  <w:style w:type="character" w:customStyle="1" w:styleId="30">
    <w:name w:val="Заголовок 3 Знак"/>
    <w:link w:val="3"/>
    <w:semiHidden/>
    <w:rsid w:val="0024335D"/>
    <w:rPr>
      <w:rFonts w:ascii="Cambria" w:eastAsia="Times New Roman" w:hAnsi="Cambria" w:cs="Times New Roman"/>
      <w:b/>
      <w:bCs/>
      <w:sz w:val="26"/>
      <w:szCs w:val="26"/>
      <w:lang w:val="uk-UA"/>
    </w:rPr>
  </w:style>
  <w:style w:type="paragraph" w:styleId="a9">
    <w:name w:val="footer"/>
    <w:basedOn w:val="a"/>
    <w:link w:val="aa"/>
    <w:uiPriority w:val="99"/>
    <w:rsid w:val="000E7580"/>
    <w:pPr>
      <w:tabs>
        <w:tab w:val="center" w:pos="4677"/>
        <w:tab w:val="right" w:pos="9355"/>
      </w:tabs>
    </w:pPr>
  </w:style>
  <w:style w:type="character" w:customStyle="1" w:styleId="aa">
    <w:name w:val="Нижній колонтитул Знак"/>
    <w:link w:val="a9"/>
    <w:uiPriority w:val="99"/>
    <w:rsid w:val="006944C3"/>
    <w:rPr>
      <w:sz w:val="24"/>
      <w:szCs w:val="24"/>
      <w:lang w:val="uk-UA"/>
    </w:rPr>
  </w:style>
  <w:style w:type="character" w:styleId="ab">
    <w:name w:val="page number"/>
    <w:basedOn w:val="a2"/>
    <w:rsid w:val="000E7580"/>
  </w:style>
  <w:style w:type="paragraph" w:styleId="ac">
    <w:name w:val="Normal (Web)"/>
    <w:basedOn w:val="a"/>
    <w:rsid w:val="000E7580"/>
    <w:pPr>
      <w:spacing w:before="100" w:beforeAutospacing="1" w:after="100" w:afterAutospacing="1"/>
    </w:pPr>
    <w:rPr>
      <w:lang w:val="ru-RU"/>
    </w:rPr>
  </w:style>
  <w:style w:type="paragraph" w:styleId="ad">
    <w:name w:val="Body Text Indent"/>
    <w:basedOn w:val="a"/>
    <w:link w:val="ae"/>
    <w:rsid w:val="000E7580"/>
    <w:pPr>
      <w:spacing w:after="120"/>
      <w:ind w:left="283"/>
    </w:pPr>
  </w:style>
  <w:style w:type="character" w:customStyle="1" w:styleId="ae">
    <w:name w:val="Основний текст з відступом Знак"/>
    <w:link w:val="ad"/>
    <w:rsid w:val="00566D4E"/>
    <w:rPr>
      <w:sz w:val="24"/>
      <w:szCs w:val="24"/>
      <w:lang w:val="uk-UA"/>
    </w:rPr>
  </w:style>
  <w:style w:type="paragraph" w:styleId="31">
    <w:name w:val="Body Text Indent 3"/>
    <w:basedOn w:val="a"/>
    <w:link w:val="32"/>
    <w:rsid w:val="000E7580"/>
    <w:pPr>
      <w:spacing w:after="120"/>
      <w:ind w:left="283"/>
    </w:pPr>
    <w:rPr>
      <w:sz w:val="16"/>
      <w:szCs w:val="16"/>
    </w:rPr>
  </w:style>
  <w:style w:type="character" w:customStyle="1" w:styleId="32">
    <w:name w:val="Основний текст з відступом 3 Знак"/>
    <w:link w:val="31"/>
    <w:rsid w:val="00C23375"/>
    <w:rPr>
      <w:sz w:val="16"/>
      <w:szCs w:val="16"/>
      <w:lang w:val="uk-UA" w:eastAsia="ru-RU"/>
    </w:rPr>
  </w:style>
  <w:style w:type="paragraph" w:customStyle="1" w:styleId="af">
    <w:name w:val=" Знак"/>
    <w:basedOn w:val="a"/>
    <w:rsid w:val="000E7580"/>
    <w:rPr>
      <w:rFonts w:ascii="Verdana" w:hAnsi="Verdana" w:cs="Verdana"/>
      <w:sz w:val="20"/>
      <w:szCs w:val="20"/>
      <w:lang w:val="en-US" w:eastAsia="en-US"/>
    </w:rPr>
  </w:style>
  <w:style w:type="paragraph" w:customStyle="1" w:styleId="af0">
    <w:name w:val=" Знак Знак Знак Знак Знак"/>
    <w:basedOn w:val="a"/>
    <w:rsid w:val="00470A26"/>
    <w:rPr>
      <w:rFonts w:ascii="Verdana" w:hAnsi="Verdana" w:cs="Verdana"/>
      <w:sz w:val="20"/>
      <w:szCs w:val="20"/>
      <w:lang w:val="en-US" w:eastAsia="en-US"/>
    </w:rPr>
  </w:style>
  <w:style w:type="paragraph" w:customStyle="1" w:styleId="af1">
    <w:name w:val=" Знак Знак Знак"/>
    <w:basedOn w:val="a"/>
    <w:rsid w:val="00671966"/>
    <w:rPr>
      <w:rFonts w:ascii="Verdana" w:hAnsi="Verdana" w:cs="Verdana"/>
      <w:sz w:val="20"/>
      <w:szCs w:val="20"/>
      <w:lang w:val="en-US" w:eastAsia="en-US"/>
    </w:rPr>
  </w:style>
  <w:style w:type="paragraph" w:customStyle="1" w:styleId="11">
    <w:name w:val=" Знак Знак1 Знак Знак Знак Знак Знак Знак"/>
    <w:basedOn w:val="a"/>
    <w:rsid w:val="00FC7FDC"/>
    <w:rPr>
      <w:rFonts w:ascii="Verdana" w:hAnsi="Verdana" w:cs="Verdana"/>
      <w:sz w:val="20"/>
      <w:szCs w:val="20"/>
      <w:lang w:val="en-US" w:eastAsia="en-US"/>
    </w:rPr>
  </w:style>
  <w:style w:type="paragraph" w:customStyle="1" w:styleId="20">
    <w:name w:val=" Знак Знак2"/>
    <w:basedOn w:val="a"/>
    <w:rsid w:val="006579C8"/>
    <w:rPr>
      <w:rFonts w:ascii="Verdana" w:hAnsi="Verdana" w:cs="Verdana"/>
      <w:sz w:val="20"/>
      <w:szCs w:val="20"/>
      <w:lang w:val="en-US" w:eastAsia="en-US"/>
    </w:rPr>
  </w:style>
  <w:style w:type="paragraph" w:customStyle="1" w:styleId="af2">
    <w:name w:val=" Знак Знак Знак Знак Знак Знак"/>
    <w:basedOn w:val="a"/>
    <w:rsid w:val="00EA1617"/>
    <w:rPr>
      <w:rFonts w:ascii="Verdana" w:hAnsi="Verdana" w:cs="Verdana"/>
      <w:sz w:val="20"/>
      <w:szCs w:val="20"/>
      <w:lang w:val="en-US" w:eastAsia="en-US"/>
    </w:rPr>
  </w:style>
  <w:style w:type="paragraph" w:customStyle="1" w:styleId="af3">
    <w:name w:val=" Знак Знак Знак Знак Знак Знак Знак Знак Знак"/>
    <w:basedOn w:val="a"/>
    <w:rsid w:val="0029621F"/>
    <w:rPr>
      <w:rFonts w:ascii="Verdana" w:hAnsi="Verdana" w:cs="Verdana"/>
      <w:sz w:val="20"/>
      <w:szCs w:val="20"/>
      <w:lang w:val="en-US" w:eastAsia="en-US"/>
    </w:rPr>
  </w:style>
  <w:style w:type="paragraph" w:customStyle="1" w:styleId="12">
    <w:name w:val=" Знак Знак Знак Знак Знак Знак Знак Знак Знак Знак Знак Знак Знак Знак Знак Знак Знак Знак Знак1 Знак"/>
    <w:basedOn w:val="a"/>
    <w:link w:val="a2"/>
    <w:rsid w:val="00C261E4"/>
    <w:rPr>
      <w:rFonts w:ascii="Verdana" w:hAnsi="Verdana" w:cs="Verdana"/>
      <w:sz w:val="20"/>
      <w:szCs w:val="20"/>
      <w:lang w:val="en-US" w:eastAsia="en-US"/>
    </w:rPr>
  </w:style>
  <w:style w:type="paragraph" w:customStyle="1" w:styleId="af4">
    <w:name w:val=" Знак Знак Знак Знак Знак Знак Знак"/>
    <w:basedOn w:val="a"/>
    <w:rsid w:val="00085B65"/>
    <w:rPr>
      <w:rFonts w:ascii="Verdana" w:hAnsi="Verdana" w:cs="Verdana"/>
      <w:sz w:val="20"/>
      <w:szCs w:val="20"/>
      <w:lang w:val="en-US" w:eastAsia="en-US"/>
    </w:rPr>
  </w:style>
  <w:style w:type="paragraph" w:customStyle="1" w:styleId="13">
    <w:name w:val=" Знак Знак1 Знак"/>
    <w:basedOn w:val="a"/>
    <w:rsid w:val="00C44FE9"/>
    <w:rPr>
      <w:rFonts w:ascii="Verdana" w:hAnsi="Verdana" w:cs="Verdana"/>
      <w:sz w:val="20"/>
      <w:szCs w:val="20"/>
      <w:lang w:val="en-US" w:eastAsia="en-US"/>
    </w:rPr>
  </w:style>
  <w:style w:type="paragraph" w:styleId="22">
    <w:name w:val="Body Text Indent 2"/>
    <w:basedOn w:val="a"/>
    <w:link w:val="23"/>
    <w:rsid w:val="00F95579"/>
    <w:pPr>
      <w:spacing w:after="120" w:line="480" w:lineRule="auto"/>
      <w:ind w:left="283"/>
    </w:pPr>
  </w:style>
  <w:style w:type="character" w:customStyle="1" w:styleId="23">
    <w:name w:val="Основний текст з відступом 2 Знак"/>
    <w:link w:val="22"/>
    <w:rsid w:val="00F95579"/>
    <w:rPr>
      <w:sz w:val="24"/>
      <w:szCs w:val="24"/>
      <w:lang w:val="uk-UA"/>
    </w:rPr>
  </w:style>
  <w:style w:type="paragraph" w:styleId="af5">
    <w:name w:val="List Paragraph"/>
    <w:basedOn w:val="a"/>
    <w:uiPriority w:val="34"/>
    <w:qFormat/>
    <w:rsid w:val="0071482C"/>
    <w:pPr>
      <w:ind w:left="720"/>
      <w:contextualSpacing/>
    </w:pPr>
  </w:style>
  <w:style w:type="table" w:styleId="af6">
    <w:name w:val="Table Grid"/>
    <w:basedOn w:val="a3"/>
    <w:uiPriority w:val="39"/>
    <w:rsid w:val="005264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semiHidden/>
    <w:rsid w:val="00646EDE"/>
    <w:rPr>
      <w:rFonts w:ascii="Calibri Light" w:eastAsia="Times New Roman" w:hAnsi="Calibri Light" w:cs="Times New Roman"/>
      <w:b/>
      <w:bCs/>
      <w:i/>
      <w:iCs/>
      <w:sz w:val="28"/>
      <w:szCs w:val="28"/>
      <w:lang w:val="uk-UA"/>
    </w:rPr>
  </w:style>
  <w:style w:type="paragraph" w:styleId="af7">
    <w:name w:val="List"/>
    <w:basedOn w:val="a0"/>
    <w:uiPriority w:val="99"/>
    <w:rsid w:val="00646EDE"/>
    <w:pPr>
      <w:tabs>
        <w:tab w:val="left" w:pos="720"/>
      </w:tabs>
      <w:suppressAutoHyphens/>
      <w:spacing w:line="276" w:lineRule="auto"/>
      <w:ind w:left="357" w:hanging="357"/>
    </w:pPr>
    <w:rPr>
      <w:rFonts w:ascii="Calibri" w:hAnsi="Calibri" w:cs="Calibri"/>
      <w:sz w:val="22"/>
      <w:szCs w:val="22"/>
      <w:lang w:eastAsia="ar-SA"/>
    </w:rPr>
  </w:style>
  <w:style w:type="paragraph" w:customStyle="1" w:styleId="norm-tab">
    <w:name w:val="norm-tab"/>
    <w:uiPriority w:val="99"/>
    <w:rsid w:val="00646EDE"/>
    <w:pPr>
      <w:tabs>
        <w:tab w:val="right" w:pos="8364"/>
      </w:tabs>
      <w:suppressAutoHyphens/>
      <w:overflowPunct w:val="0"/>
      <w:autoSpaceDE w:val="0"/>
      <w:spacing w:after="120"/>
      <w:ind w:firstLine="284"/>
      <w:textAlignment w:val="baseline"/>
    </w:pPr>
    <w:rPr>
      <w:rFonts w:ascii="Arial" w:hAnsi="Arial" w:cs="Arial"/>
      <w:b/>
      <w:sz w:val="22"/>
      <w:lang w:val="ru-RU" w:eastAsia="ar-SA"/>
    </w:rPr>
  </w:style>
  <w:style w:type="paragraph" w:customStyle="1" w:styleId="af8">
    <w:name w:val="Îñí òåêñò"/>
    <w:uiPriority w:val="99"/>
    <w:rsid w:val="00646EDE"/>
    <w:pPr>
      <w:suppressAutoHyphens/>
      <w:overflowPunct w:val="0"/>
      <w:autoSpaceDE w:val="0"/>
      <w:spacing w:after="120"/>
      <w:ind w:firstLine="709"/>
      <w:jc w:val="both"/>
      <w:textAlignment w:val="baseline"/>
    </w:pPr>
    <w:rPr>
      <w:rFonts w:ascii="Arial" w:hAnsi="Arial" w:cs="Arial"/>
      <w:sz w:val="22"/>
      <w:lang w:val="ru-RU" w:eastAsia="ar-SA"/>
    </w:rPr>
  </w:style>
  <w:style w:type="paragraph" w:customStyle="1" w:styleId="210">
    <w:name w:val="Основной текст 21"/>
    <w:basedOn w:val="a"/>
    <w:rsid w:val="0024335D"/>
    <w:pPr>
      <w:suppressAutoHyphens/>
      <w:jc w:val="center"/>
    </w:pPr>
    <w:rPr>
      <w:b/>
      <w:szCs w:val="20"/>
      <w:lang w:eastAsia="ar-SA"/>
    </w:rPr>
  </w:style>
  <w:style w:type="paragraph" w:customStyle="1" w:styleId="211">
    <w:name w:val="Основной текст с отступом 21"/>
    <w:basedOn w:val="a"/>
    <w:rsid w:val="0024335D"/>
    <w:pPr>
      <w:suppressAutoHyphens/>
      <w:ind w:right="-340" w:firstLine="709"/>
      <w:jc w:val="both"/>
    </w:pPr>
    <w:rPr>
      <w:szCs w:val="20"/>
      <w:lang w:val="ru-RU" w:eastAsia="ar-SA"/>
    </w:rPr>
  </w:style>
  <w:style w:type="paragraph" w:customStyle="1" w:styleId="Style13">
    <w:name w:val="Style13"/>
    <w:basedOn w:val="a"/>
    <w:rsid w:val="0024335D"/>
    <w:pPr>
      <w:widowControl w:val="0"/>
      <w:autoSpaceDE w:val="0"/>
      <w:autoSpaceDN w:val="0"/>
      <w:adjustRightInd w:val="0"/>
      <w:spacing w:line="202" w:lineRule="exact"/>
      <w:jc w:val="both"/>
    </w:pPr>
    <w:rPr>
      <w:lang w:val="ru-RU"/>
    </w:rPr>
  </w:style>
  <w:style w:type="character" w:styleId="af9">
    <w:name w:val="annotation reference"/>
    <w:unhideWhenUsed/>
    <w:rsid w:val="0024335D"/>
    <w:rPr>
      <w:sz w:val="16"/>
      <w:szCs w:val="16"/>
    </w:rPr>
  </w:style>
  <w:style w:type="character" w:customStyle="1" w:styleId="rvts0">
    <w:name w:val="rvts0"/>
    <w:rsid w:val="0024335D"/>
  </w:style>
  <w:style w:type="paragraph" w:customStyle="1" w:styleId="rvps2">
    <w:name w:val="rvps2"/>
    <w:basedOn w:val="a"/>
    <w:rsid w:val="0024335D"/>
    <w:pPr>
      <w:spacing w:before="100" w:beforeAutospacing="1" w:after="100" w:afterAutospacing="1"/>
    </w:pPr>
    <w:rPr>
      <w:lang w:val="ru-RU"/>
    </w:rPr>
  </w:style>
  <w:style w:type="character" w:styleId="afa">
    <w:name w:val="Emphasis"/>
    <w:qFormat/>
    <w:rsid w:val="0024335D"/>
    <w:rPr>
      <w:i/>
      <w:iCs/>
    </w:rPr>
  </w:style>
  <w:style w:type="paragraph" w:styleId="HTML">
    <w:name w:val="HTML Preformatted"/>
    <w:basedOn w:val="a"/>
    <w:link w:val="HTML0"/>
    <w:uiPriority w:val="99"/>
    <w:unhideWhenUsed/>
    <w:rsid w:val="0024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24335D"/>
    <w:rPr>
      <w:rFonts w:ascii="Courier New" w:hAnsi="Courier New"/>
      <w:lang w:val="x-none" w:eastAsia="x-none"/>
    </w:rPr>
  </w:style>
  <w:style w:type="character" w:customStyle="1" w:styleId="afb">
    <w:name w:val="Название Знак"/>
    <w:rsid w:val="006944C3"/>
    <w:rPr>
      <w:rFonts w:ascii="Arial Black" w:eastAsia="Times New Roman" w:hAnsi="Arial Black"/>
      <w:sz w:val="32"/>
      <w:szCs w:val="24"/>
      <w:lang w:val="uk-UA" w:eastAsia="x-none"/>
    </w:rPr>
  </w:style>
  <w:style w:type="character" w:customStyle="1" w:styleId="wmi-callto">
    <w:name w:val="wmi-callto"/>
    <w:rsid w:val="006944C3"/>
  </w:style>
  <w:style w:type="paragraph" w:customStyle="1" w:styleId="Default">
    <w:name w:val="Default"/>
    <w:rsid w:val="006944C3"/>
    <w:pPr>
      <w:autoSpaceDE w:val="0"/>
      <w:autoSpaceDN w:val="0"/>
      <w:adjustRightInd w:val="0"/>
    </w:pPr>
    <w:rPr>
      <w:rFonts w:eastAsia="Calibri"/>
      <w:color w:val="000000"/>
      <w:sz w:val="24"/>
      <w:szCs w:val="24"/>
      <w:lang w:val="ru-RU" w:eastAsia="ru-RU"/>
    </w:rPr>
  </w:style>
  <w:style w:type="paragraph" w:styleId="afc">
    <w:name w:val="header"/>
    <w:basedOn w:val="a"/>
    <w:rsid w:val="008A7B45"/>
    <w:pPr>
      <w:tabs>
        <w:tab w:val="center" w:pos="4819"/>
        <w:tab w:val="right" w:pos="9639"/>
      </w:tabs>
    </w:pPr>
  </w:style>
  <w:style w:type="character" w:customStyle="1" w:styleId="afd">
    <w:name w:val="Верхний колонтитул Знак"/>
    <w:link w:val="afc"/>
    <w:rsid w:val="008A7B45"/>
    <w:rPr>
      <w:sz w:val="24"/>
      <w:szCs w:val="24"/>
      <w:lang w:val="uk-UA" w:eastAsia="ru-RU"/>
    </w:rPr>
  </w:style>
  <w:style w:type="character" w:styleId="afe">
    <w:name w:val="Hyperlink"/>
    <w:rsid w:val="00F619A6"/>
    <w:rPr>
      <w:color w:val="0000FF"/>
      <w:u w:val="single"/>
    </w:rPr>
  </w:style>
  <w:style w:type="paragraph" w:customStyle="1" w:styleId="14">
    <w:name w:val=" Знак Знак Знак Знак1 Знак Знак Знак Знак Знак Знак"/>
    <w:basedOn w:val="a"/>
    <w:rsid w:val="006000A0"/>
    <w:rPr>
      <w:rFonts w:ascii="Verdana" w:hAnsi="Verdana" w:cs="Verdana"/>
      <w:sz w:val="20"/>
      <w:szCs w:val="20"/>
      <w:lang w:val="en-US" w:eastAsia="en-US"/>
    </w:rPr>
  </w:style>
  <w:style w:type="character" w:styleId="aff">
    <w:name w:val="Unresolved Mention"/>
    <w:uiPriority w:val="99"/>
    <w:semiHidden/>
    <w:unhideWhenUsed/>
    <w:rsid w:val="00C23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2304">
      <w:bodyDiv w:val="1"/>
      <w:marLeft w:val="0"/>
      <w:marRight w:val="0"/>
      <w:marTop w:val="0"/>
      <w:marBottom w:val="0"/>
      <w:divBdr>
        <w:top w:val="none" w:sz="0" w:space="0" w:color="auto"/>
        <w:left w:val="none" w:sz="0" w:space="0" w:color="auto"/>
        <w:bottom w:val="none" w:sz="0" w:space="0" w:color="auto"/>
        <w:right w:val="none" w:sz="0" w:space="0" w:color="auto"/>
      </w:divBdr>
    </w:div>
    <w:div w:id="415514838">
      <w:bodyDiv w:val="1"/>
      <w:marLeft w:val="0"/>
      <w:marRight w:val="0"/>
      <w:marTop w:val="0"/>
      <w:marBottom w:val="0"/>
      <w:divBdr>
        <w:top w:val="none" w:sz="0" w:space="0" w:color="auto"/>
        <w:left w:val="none" w:sz="0" w:space="0" w:color="auto"/>
        <w:bottom w:val="none" w:sz="0" w:space="0" w:color="auto"/>
        <w:right w:val="none" w:sz="0" w:space="0" w:color="auto"/>
      </w:divBdr>
    </w:div>
    <w:div w:id="668213178">
      <w:bodyDiv w:val="1"/>
      <w:marLeft w:val="0"/>
      <w:marRight w:val="0"/>
      <w:marTop w:val="0"/>
      <w:marBottom w:val="0"/>
      <w:divBdr>
        <w:top w:val="none" w:sz="0" w:space="0" w:color="auto"/>
        <w:left w:val="none" w:sz="0" w:space="0" w:color="auto"/>
        <w:bottom w:val="none" w:sz="0" w:space="0" w:color="auto"/>
        <w:right w:val="none" w:sz="0" w:space="0" w:color="auto"/>
      </w:divBdr>
    </w:div>
    <w:div w:id="734472784">
      <w:bodyDiv w:val="1"/>
      <w:marLeft w:val="0"/>
      <w:marRight w:val="0"/>
      <w:marTop w:val="0"/>
      <w:marBottom w:val="0"/>
      <w:divBdr>
        <w:top w:val="none" w:sz="0" w:space="0" w:color="auto"/>
        <w:left w:val="none" w:sz="0" w:space="0" w:color="auto"/>
        <w:bottom w:val="none" w:sz="0" w:space="0" w:color="auto"/>
        <w:right w:val="none" w:sz="0" w:space="0" w:color="auto"/>
      </w:divBdr>
    </w:div>
    <w:div w:id="1202859631">
      <w:bodyDiv w:val="1"/>
      <w:marLeft w:val="0"/>
      <w:marRight w:val="0"/>
      <w:marTop w:val="0"/>
      <w:marBottom w:val="0"/>
      <w:divBdr>
        <w:top w:val="none" w:sz="0" w:space="0" w:color="auto"/>
        <w:left w:val="none" w:sz="0" w:space="0" w:color="auto"/>
        <w:bottom w:val="none" w:sz="0" w:space="0" w:color="auto"/>
        <w:right w:val="none" w:sz="0" w:space="0" w:color="auto"/>
      </w:divBdr>
    </w:div>
    <w:div w:id="1748380576">
      <w:bodyDiv w:val="1"/>
      <w:marLeft w:val="0"/>
      <w:marRight w:val="0"/>
      <w:marTop w:val="0"/>
      <w:marBottom w:val="0"/>
      <w:divBdr>
        <w:top w:val="none" w:sz="0" w:space="0" w:color="auto"/>
        <w:left w:val="none" w:sz="0" w:space="0" w:color="auto"/>
        <w:bottom w:val="none" w:sz="0" w:space="0" w:color="auto"/>
        <w:right w:val="none" w:sz="0" w:space="0" w:color="auto"/>
      </w:divBdr>
    </w:div>
    <w:div w:id="18779662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rfs.in.ua" TargetMode="Externa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rfs.in.ua"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rfs.in.ua" TargetMode="External" /><Relationship Id="rId4" Type="http://schemas.openxmlformats.org/officeDocument/2006/relationships/settings" Target="settings.xml" /><Relationship Id="rId9" Type="http://schemas.openxmlformats.org/officeDocument/2006/relationships/hyperlink" Target="http://rfs.in.ua" TargetMode="External" /><Relationship Id="rId1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5D970-EE46-41A0-8DE8-1D26B57F841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13643</Words>
  <Characters>7778</Characters>
  <Application>Microsoft Office Word</Application>
  <DocSecurity>0</DocSecurity>
  <Lines>64</Lines>
  <Paragraphs>42</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ПРОТОКОЛ</vt:lpstr>
      <vt:lpstr>ПРОТОКОЛ</vt:lpstr>
    </vt:vector>
  </TitlesOfParts>
  <Company>academy</Company>
  <LinksUpToDate>false</LinksUpToDate>
  <CharactersWithSpaces>21379</CharactersWithSpaces>
  <SharedDoc>false</SharedDoc>
  <HLinks>
    <vt:vector size="24" baseType="variant">
      <vt:variant>
        <vt:i4>786522</vt:i4>
      </vt:variant>
      <vt:variant>
        <vt:i4>9</vt:i4>
      </vt:variant>
      <vt:variant>
        <vt:i4>0</vt:i4>
      </vt:variant>
      <vt:variant>
        <vt:i4>5</vt:i4>
      </vt:variant>
      <vt:variant>
        <vt:lpwstr>http://rfs.in.ua/</vt:lpwstr>
      </vt:variant>
      <vt:variant>
        <vt:lpwstr/>
      </vt:variant>
      <vt:variant>
        <vt:i4>786522</vt:i4>
      </vt:variant>
      <vt:variant>
        <vt:i4>6</vt:i4>
      </vt:variant>
      <vt:variant>
        <vt:i4>0</vt:i4>
      </vt:variant>
      <vt:variant>
        <vt:i4>5</vt:i4>
      </vt:variant>
      <vt:variant>
        <vt:lpwstr>http://rfs.in.ua/</vt:lpwstr>
      </vt:variant>
      <vt:variant>
        <vt:lpwstr/>
      </vt:variant>
      <vt:variant>
        <vt:i4>786522</vt:i4>
      </vt:variant>
      <vt:variant>
        <vt:i4>3</vt:i4>
      </vt:variant>
      <vt:variant>
        <vt:i4>0</vt:i4>
      </vt:variant>
      <vt:variant>
        <vt:i4>5</vt:i4>
      </vt:variant>
      <vt:variant>
        <vt:lpwstr>http://rfs.in.ua/</vt:lpwstr>
      </vt:variant>
      <vt:variant>
        <vt:lpwstr/>
      </vt:variant>
      <vt:variant>
        <vt:i4>786522</vt:i4>
      </vt:variant>
      <vt:variant>
        <vt:i4>0</vt:i4>
      </vt:variant>
      <vt:variant>
        <vt:i4>0</vt:i4>
      </vt:variant>
      <vt:variant>
        <vt:i4>5</vt:i4>
      </vt:variant>
      <vt:variant>
        <vt:lpwstr>http://rfs.in.ua/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korin</dc:creator>
  <cp:keywords/>
  <cp:lastModifiedBy>p.o.b@i.ua</cp:lastModifiedBy>
  <cp:revision>2</cp:revision>
  <cp:lastPrinted>2014-03-04T13:18:00Z</cp:lastPrinted>
  <dcterms:created xsi:type="dcterms:W3CDTF">2023-08-25T13:06:00Z</dcterms:created>
  <dcterms:modified xsi:type="dcterms:W3CDTF">2023-08-25T13:06:00Z</dcterms:modified>
</cp:coreProperties>
</file>